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4DDF1" w14:textId="77777777" w:rsidR="0098508C" w:rsidRDefault="00000000">
      <w:pPr>
        <w:pStyle w:val="1"/>
        <w:keepNext w:val="0"/>
        <w:spacing w:beforeLines="0" w:afterLines="0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安徽省</w:t>
      </w:r>
      <w:r>
        <w:rPr>
          <w:rFonts w:ascii="Times New Roman" w:hAnsi="Times New Roman" w:hint="eastAsia"/>
          <w:sz w:val="44"/>
          <w:szCs w:val="44"/>
        </w:rPr>
        <w:t>科学技术进步</w:t>
      </w:r>
      <w:r>
        <w:rPr>
          <w:rFonts w:ascii="Times New Roman" w:hAnsi="Times New Roman"/>
          <w:sz w:val="44"/>
          <w:szCs w:val="44"/>
        </w:rPr>
        <w:t>奖提名项目公示内容</w:t>
      </w:r>
    </w:p>
    <w:p w14:paraId="2C9561AC" w14:textId="77777777" w:rsidR="0098508C" w:rsidRDefault="00000000">
      <w:pPr>
        <w:pStyle w:val="1"/>
        <w:spacing w:beforeLines="0" w:afterLines="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（</w:t>
      </w:r>
      <w:r>
        <w:rPr>
          <w:rFonts w:ascii="Times New Roman" w:hAnsi="Times New Roman"/>
          <w:bCs/>
          <w:color w:val="000000"/>
        </w:rPr>
        <w:t>202</w:t>
      </w:r>
      <w:r>
        <w:rPr>
          <w:rFonts w:ascii="Times New Roman" w:hAnsi="Times New Roman" w:hint="eastAsia"/>
          <w:bCs/>
          <w:color w:val="000000"/>
        </w:rPr>
        <w:t>5</w:t>
      </w:r>
      <w:r>
        <w:rPr>
          <w:rFonts w:ascii="Times New Roman" w:hAnsi="Times New Roman"/>
          <w:bCs/>
          <w:color w:val="000000"/>
        </w:rPr>
        <w:t>年度）</w:t>
      </w:r>
    </w:p>
    <w:p w14:paraId="4BF81837" w14:textId="77777777" w:rsidR="0098508C" w:rsidRDefault="00000000">
      <w:pPr>
        <w:rPr>
          <w:rFonts w:ascii="仿宋" w:eastAsia="仿宋" w:hAnsi="仿宋" w:cs="仿宋" w:hint="eastAsia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一、项目名称：</w:t>
      </w:r>
    </w:p>
    <w:p w14:paraId="0539C7E1" w14:textId="77777777" w:rsidR="0098508C" w:rsidRDefault="00000000">
      <w:pPr>
        <w:pStyle w:val="a3"/>
        <w:rPr>
          <w:rFonts w:ascii="仿宋" w:eastAsia="仿宋" w:hAnsi="仿宋" w:cs="仿宋" w:hint="eastAsia"/>
          <w:b w:val="0"/>
          <w:bCs/>
          <w:sz w:val="24"/>
          <w:szCs w:val="24"/>
        </w:rPr>
      </w:pPr>
      <w:r>
        <w:rPr>
          <w:rFonts w:ascii="仿宋" w:eastAsia="仿宋" w:hAnsi="仿宋" w:cs="仿宋" w:hint="eastAsia"/>
          <w:b w:val="0"/>
          <w:bCs/>
          <w:sz w:val="24"/>
          <w:szCs w:val="24"/>
        </w:rPr>
        <w:t>云边端跨域协同的主被动一体化智能防护关键技术及产业化</w:t>
      </w:r>
    </w:p>
    <w:p w14:paraId="7AEF903B" w14:textId="77777777" w:rsidR="0098508C" w:rsidRDefault="00000000">
      <w:pPr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二、提名者：</w:t>
      </w:r>
    </w:p>
    <w:p w14:paraId="25C066C8" w14:textId="77777777" w:rsidR="0098508C" w:rsidRDefault="00000000">
      <w:pPr>
        <w:pStyle w:val="a3"/>
        <w:rPr>
          <w:rFonts w:ascii="仿宋" w:eastAsia="仿宋" w:hAnsi="仿宋" w:cs="仿宋" w:hint="eastAsia"/>
          <w:b w:val="0"/>
          <w:bCs/>
          <w:sz w:val="24"/>
          <w:szCs w:val="24"/>
        </w:rPr>
      </w:pPr>
      <w:r>
        <w:rPr>
          <w:rFonts w:ascii="仿宋" w:eastAsia="仿宋" w:hAnsi="仿宋" w:cs="仿宋" w:hint="eastAsia"/>
          <w:b w:val="0"/>
          <w:bCs/>
          <w:sz w:val="24"/>
          <w:szCs w:val="24"/>
        </w:rPr>
        <w:t>安徽大学</w:t>
      </w:r>
    </w:p>
    <w:p w14:paraId="16505F03" w14:textId="77777777" w:rsidR="0098508C" w:rsidRDefault="00000000">
      <w:pPr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三、主要知识产权和标准规范等目录：</w:t>
      </w:r>
    </w:p>
    <w:p w14:paraId="213DB38C" w14:textId="77777777" w:rsidR="0098508C" w:rsidRDefault="00000000">
      <w:pPr>
        <w:jc w:val="left"/>
        <w:rPr>
          <w:rFonts w:ascii="仿宋" w:hAnsi="仿宋" w:cs="仿宋" w:hint="eastAsia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1.国家标准，</w:t>
      </w:r>
      <w:r>
        <w:rPr>
          <w:rFonts w:ascii="宋体" w:hAnsi="宋体" w:hint="eastAsia"/>
          <w:sz w:val="24"/>
          <w:szCs w:val="32"/>
        </w:rPr>
        <w:t>信息安全技术 网络攻击定义及描述规范，GB/T 37027-2018</w:t>
      </w:r>
    </w:p>
    <w:p w14:paraId="116EAA5F" w14:textId="77777777" w:rsidR="0098508C" w:rsidRDefault="00000000">
      <w:pPr>
        <w:rPr>
          <w:rFonts w:ascii="仿宋" w:eastAsia="仿宋" w:hAnsi="仿宋" w:cs="仿宋" w:hint="eastAsia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2.发明专利，兼顾DoS/DDoS洪泛和慢速HTTP DoS的攻击检测方法，ZL202210781622.7</w:t>
      </w:r>
    </w:p>
    <w:p w14:paraId="540FD1A9" w14:textId="77777777" w:rsidR="0098508C" w:rsidRDefault="00000000">
      <w:pPr>
        <w:rPr>
          <w:rFonts w:ascii="仿宋" w:eastAsia="仿宋" w:hAnsi="仿宋" w:cs="仿宋" w:hint="eastAsia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3.发明专利，一种病毒检测方法及装置，ZL201910251958.0</w:t>
      </w:r>
    </w:p>
    <w:p w14:paraId="3F2F1C18" w14:textId="77777777" w:rsidR="0098508C" w:rsidRDefault="00000000">
      <w:pPr>
        <w:rPr>
          <w:rFonts w:ascii="仿宋" w:eastAsia="仿宋" w:hAnsi="仿宋" w:cs="仿宋" w:hint="eastAsia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4.发明专利，基于预测的SDN负载均衡双重权重交换机迁移方法及系统，ZL202111639476.6</w:t>
      </w:r>
    </w:p>
    <w:p w14:paraId="149F8853" w14:textId="77777777" w:rsidR="0098508C" w:rsidRDefault="00000000">
      <w:pPr>
        <w:rPr>
          <w:rFonts w:ascii="仿宋" w:eastAsia="仿宋" w:hAnsi="仿宋" w:cs="仿宋" w:hint="eastAsia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5.发明专利，一种基于多因子的工业物联网会话密钥协商方法，ZL202111621015.6</w:t>
      </w:r>
    </w:p>
    <w:p w14:paraId="45317CC2" w14:textId="77777777" w:rsidR="0098508C" w:rsidRDefault="00000000">
      <w:pPr>
        <w:rPr>
          <w:rFonts w:ascii="仿宋" w:eastAsia="仿宋" w:hAnsi="仿宋" w:cs="仿宋" w:hint="eastAsia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6.发明专利，一种基于区块链的车联网安全且可撤销的数据共享方法，ZL202410546971.X</w:t>
      </w:r>
    </w:p>
    <w:p w14:paraId="5ECB1DF5" w14:textId="77777777" w:rsidR="0098508C" w:rsidRDefault="00000000">
      <w:pPr>
        <w:rPr>
          <w:rFonts w:ascii="仿宋" w:eastAsia="仿宋" w:hAnsi="仿宋" w:cs="仿宋" w:hint="eastAsia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7.发明专利，基于混合规则部署的软件定义网络中的细粒度流管理方法，ZL202010107350.3</w:t>
      </w:r>
    </w:p>
    <w:p w14:paraId="69034528" w14:textId="77777777" w:rsidR="0098508C" w:rsidRDefault="00000000">
      <w:pPr>
        <w:rPr>
          <w:rFonts w:ascii="仿宋" w:eastAsia="仿宋" w:hAnsi="仿宋" w:cs="仿宋" w:hint="eastAsia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8.发明专利，SDN环境下基于深度强化学习的智能QoS路由优化方法、系统，ZL202011266807.1</w:t>
      </w:r>
    </w:p>
    <w:p w14:paraId="36EB5F90" w14:textId="77777777" w:rsidR="0098508C" w:rsidRDefault="00000000">
      <w:pPr>
        <w:rPr>
          <w:rFonts w:ascii="仿宋" w:eastAsia="仿宋" w:hAnsi="仿宋" w:cs="仿宋" w:hint="eastAsia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9.发明专利，SDN环境下基于图形表示的策略冲突检测及解决方法，ZL202011259536.7</w:t>
      </w:r>
    </w:p>
    <w:p w14:paraId="5C2228F8" w14:textId="77777777" w:rsidR="0098508C" w:rsidRDefault="00000000">
      <w:pPr>
        <w:rPr>
          <w:rFonts w:ascii="仿宋" w:eastAsia="仿宋" w:hAnsi="仿宋" w:cs="仿宋" w:hint="eastAsia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10.发明专利，一种基于公交车缓存的车联网位置隐私保护方法，ZL202010883719.X</w:t>
      </w:r>
    </w:p>
    <w:p w14:paraId="639BC279" w14:textId="77777777" w:rsidR="0098508C" w:rsidRDefault="00000000">
      <w:pPr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四、主要完成人：</w:t>
      </w:r>
    </w:p>
    <w:p w14:paraId="12595732" w14:textId="21293949" w:rsidR="00D47326" w:rsidRPr="00D47326" w:rsidRDefault="00D47326" w:rsidP="00D47326">
      <w:pPr>
        <w:pStyle w:val="a3"/>
        <w:rPr>
          <w:rFonts w:ascii="仿宋" w:eastAsia="仿宋" w:hAnsi="仿宋" w:cs="仿宋" w:hint="eastAsia"/>
          <w:b w:val="0"/>
          <w:bCs/>
          <w:sz w:val="24"/>
          <w:szCs w:val="24"/>
        </w:rPr>
      </w:pPr>
      <w:r w:rsidRPr="00D47326">
        <w:rPr>
          <w:rFonts w:ascii="仿宋" w:eastAsia="仿宋" w:hAnsi="仿宋" w:cs="仿宋"/>
          <w:b w:val="0"/>
          <w:bCs/>
          <w:sz w:val="24"/>
          <w:szCs w:val="24"/>
        </w:rPr>
        <w:t>崔杰（安徽大学）、孙松儿（新华三信息安全技术有限公司）、张庆阳（安徽大学）、张静（安徽大学）、赵功名</w:t>
      </w:r>
      <w:bookmarkStart w:id="0" w:name="OLE_LINK1"/>
      <w:r>
        <w:rPr>
          <w:rFonts w:ascii="仿宋" w:eastAsia="仿宋" w:hAnsi="仿宋" w:cs="仿宋" w:hint="eastAsia"/>
          <w:b w:val="0"/>
          <w:bCs/>
          <w:sz w:val="24"/>
          <w:szCs w:val="24"/>
        </w:rPr>
        <w:t>（中国科学技术大学）</w:t>
      </w:r>
      <w:bookmarkEnd w:id="0"/>
      <w:r w:rsidRPr="00D47326">
        <w:rPr>
          <w:rFonts w:ascii="仿宋" w:eastAsia="仿宋" w:hAnsi="仿宋" w:cs="仿宋"/>
          <w:b w:val="0"/>
          <w:bCs/>
          <w:sz w:val="24"/>
          <w:szCs w:val="24"/>
        </w:rPr>
        <w:t>、李佳欣（安徽大学）、李坤滋（中国移动通信集团安徽有限公司）、郭天奇（新华三信息安全技术有限公司）、魏璐（安徽大学）、王凤群（安徽大学）、王君诚（中国移动通信集团安徽有限公司）、张曼玲（新华三信息安全技术有限公司）、黄刘生</w:t>
      </w:r>
      <w:r>
        <w:rPr>
          <w:rFonts w:ascii="仿宋" w:eastAsia="仿宋" w:hAnsi="仿宋" w:cs="仿宋" w:hint="eastAsia"/>
          <w:b w:val="0"/>
          <w:bCs/>
          <w:sz w:val="24"/>
          <w:szCs w:val="24"/>
        </w:rPr>
        <w:t>（中国科学技术大学）</w:t>
      </w:r>
    </w:p>
    <w:p w14:paraId="4D8B8D76" w14:textId="77777777" w:rsidR="0098508C" w:rsidRDefault="00000000">
      <w:pPr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五、主要完成单位：</w:t>
      </w:r>
    </w:p>
    <w:p w14:paraId="5D1FB2C3" w14:textId="77777777" w:rsidR="0098508C" w:rsidRDefault="00000000">
      <w:pPr>
        <w:pStyle w:val="a3"/>
        <w:rPr>
          <w:rFonts w:ascii="仿宋" w:eastAsia="仿宋" w:hAnsi="仿宋" w:cs="仿宋" w:hint="eastAsia"/>
          <w:b w:val="0"/>
          <w:bCs/>
          <w:sz w:val="24"/>
          <w:szCs w:val="24"/>
        </w:rPr>
      </w:pPr>
      <w:r>
        <w:rPr>
          <w:rFonts w:ascii="仿宋" w:eastAsia="仿宋" w:hAnsi="仿宋" w:cs="仿宋" w:hint="eastAsia"/>
          <w:b w:val="0"/>
          <w:bCs/>
          <w:sz w:val="24"/>
          <w:szCs w:val="24"/>
        </w:rPr>
        <w:t>安徽大学、新华三信息安全技术有限公司、</w:t>
      </w:r>
    </w:p>
    <w:p w14:paraId="76DA78B0" w14:textId="77777777" w:rsidR="0098508C" w:rsidRDefault="00000000">
      <w:pPr>
        <w:pStyle w:val="a3"/>
        <w:rPr>
          <w:rFonts w:ascii="仿宋" w:eastAsia="仿宋" w:hAnsi="仿宋" w:cs="仿宋" w:hint="eastAsia"/>
          <w:b w:val="0"/>
          <w:bCs/>
          <w:sz w:val="24"/>
          <w:szCs w:val="24"/>
        </w:rPr>
      </w:pPr>
      <w:r>
        <w:rPr>
          <w:rFonts w:ascii="仿宋" w:eastAsia="仿宋" w:hAnsi="仿宋" w:cs="仿宋" w:hint="eastAsia"/>
          <w:b w:val="0"/>
          <w:bCs/>
          <w:sz w:val="24"/>
          <w:szCs w:val="24"/>
        </w:rPr>
        <w:t>中国移动通信集团安徽有限公司、中国科学技术大学</w:t>
      </w:r>
    </w:p>
    <w:p w14:paraId="4FC50AF7" w14:textId="77777777" w:rsidR="0098508C" w:rsidRDefault="00000000">
      <w:pPr>
        <w:pStyle w:val="a3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六、论证专家：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7"/>
        <w:gridCol w:w="3113"/>
        <w:gridCol w:w="1281"/>
        <w:gridCol w:w="2561"/>
      </w:tblGrid>
      <w:tr w:rsidR="0098508C" w14:paraId="36D3A5C4" w14:textId="77777777">
        <w:trPr>
          <w:trHeight w:val="499"/>
          <w:jc w:val="center"/>
        </w:trPr>
        <w:tc>
          <w:tcPr>
            <w:tcW w:w="1687" w:type="dxa"/>
            <w:noWrap/>
            <w:vAlign w:val="center"/>
          </w:tcPr>
          <w:p w14:paraId="4A9AFB2D" w14:textId="77777777" w:rsidR="0098508C" w:rsidRDefault="00000000">
            <w:pPr>
              <w:widowControl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hint="eastAsia"/>
                <w:b/>
                <w:sz w:val="22"/>
                <w:szCs w:val="22"/>
              </w:rPr>
              <w:lastRenderedPageBreak/>
              <w:t>姓名</w:t>
            </w:r>
          </w:p>
        </w:tc>
        <w:tc>
          <w:tcPr>
            <w:tcW w:w="3113" w:type="dxa"/>
            <w:vAlign w:val="center"/>
          </w:tcPr>
          <w:p w14:paraId="55C38414" w14:textId="77777777" w:rsidR="0098508C" w:rsidRDefault="00000000">
            <w:pPr>
              <w:widowControl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hint="eastAsia"/>
                <w:b/>
                <w:sz w:val="22"/>
                <w:szCs w:val="22"/>
              </w:rPr>
              <w:t>工作单位</w:t>
            </w:r>
          </w:p>
        </w:tc>
        <w:tc>
          <w:tcPr>
            <w:tcW w:w="1281" w:type="dxa"/>
            <w:vAlign w:val="center"/>
          </w:tcPr>
          <w:p w14:paraId="7BF7B1DE" w14:textId="77777777" w:rsidR="0098508C" w:rsidRDefault="00000000">
            <w:pPr>
              <w:widowControl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hint="eastAsia"/>
                <w:b/>
                <w:sz w:val="22"/>
                <w:szCs w:val="22"/>
              </w:rPr>
              <w:t>职称</w:t>
            </w:r>
          </w:p>
        </w:tc>
        <w:tc>
          <w:tcPr>
            <w:tcW w:w="2561" w:type="dxa"/>
            <w:vAlign w:val="center"/>
          </w:tcPr>
          <w:p w14:paraId="08EED179" w14:textId="77777777" w:rsidR="0098508C" w:rsidRDefault="00000000">
            <w:pPr>
              <w:widowControl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hint="eastAsia"/>
                <w:b/>
                <w:sz w:val="22"/>
                <w:szCs w:val="22"/>
              </w:rPr>
              <w:t>专业领域</w:t>
            </w:r>
          </w:p>
        </w:tc>
      </w:tr>
      <w:tr w:rsidR="0098508C" w14:paraId="37927942" w14:textId="77777777">
        <w:trPr>
          <w:trHeight w:val="499"/>
          <w:jc w:val="center"/>
        </w:trPr>
        <w:tc>
          <w:tcPr>
            <w:tcW w:w="1687" w:type="dxa"/>
            <w:noWrap/>
            <w:vAlign w:val="center"/>
          </w:tcPr>
          <w:p w14:paraId="125211FC" w14:textId="77777777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马建峰</w:t>
            </w:r>
          </w:p>
        </w:tc>
        <w:tc>
          <w:tcPr>
            <w:tcW w:w="3113" w:type="dxa"/>
            <w:vAlign w:val="center"/>
          </w:tcPr>
          <w:p w14:paraId="60E55441" w14:textId="77777777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西安电子科技大学</w:t>
            </w:r>
          </w:p>
        </w:tc>
        <w:tc>
          <w:tcPr>
            <w:tcW w:w="1281" w:type="dxa"/>
            <w:vAlign w:val="center"/>
          </w:tcPr>
          <w:p w14:paraId="5602164C" w14:textId="77777777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教授</w:t>
            </w:r>
          </w:p>
        </w:tc>
        <w:tc>
          <w:tcPr>
            <w:tcW w:w="2561" w:type="dxa"/>
            <w:vAlign w:val="center"/>
          </w:tcPr>
          <w:p w14:paraId="0B9ECAD5" w14:textId="77777777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网络空间安全</w:t>
            </w:r>
          </w:p>
        </w:tc>
      </w:tr>
      <w:tr w:rsidR="0098508C" w14:paraId="4BE738D5" w14:textId="77777777">
        <w:trPr>
          <w:trHeight w:val="499"/>
          <w:jc w:val="center"/>
        </w:trPr>
        <w:tc>
          <w:tcPr>
            <w:tcW w:w="1687" w:type="dxa"/>
            <w:noWrap/>
            <w:vAlign w:val="center"/>
          </w:tcPr>
          <w:p w14:paraId="62377ECA" w14:textId="77777777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王兴伟</w:t>
            </w:r>
          </w:p>
        </w:tc>
        <w:tc>
          <w:tcPr>
            <w:tcW w:w="3113" w:type="dxa"/>
            <w:vAlign w:val="center"/>
          </w:tcPr>
          <w:p w14:paraId="0C6874AB" w14:textId="77777777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东北大学</w:t>
            </w:r>
          </w:p>
        </w:tc>
        <w:tc>
          <w:tcPr>
            <w:tcW w:w="1281" w:type="dxa"/>
            <w:vAlign w:val="center"/>
          </w:tcPr>
          <w:p w14:paraId="7FBCA7C8" w14:textId="77777777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教授</w:t>
            </w:r>
          </w:p>
        </w:tc>
        <w:tc>
          <w:tcPr>
            <w:tcW w:w="2561" w:type="dxa"/>
            <w:vAlign w:val="center"/>
          </w:tcPr>
          <w:p w14:paraId="72D7870A" w14:textId="77777777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计算机科学与技术</w:t>
            </w:r>
          </w:p>
        </w:tc>
      </w:tr>
      <w:tr w:rsidR="0098508C" w14:paraId="79EBBEB1" w14:textId="77777777">
        <w:trPr>
          <w:trHeight w:val="499"/>
          <w:jc w:val="center"/>
        </w:trPr>
        <w:tc>
          <w:tcPr>
            <w:tcW w:w="1687" w:type="dxa"/>
            <w:noWrap/>
            <w:vAlign w:val="center"/>
          </w:tcPr>
          <w:p w14:paraId="0F5C41F8" w14:textId="77777777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孙利民</w:t>
            </w:r>
          </w:p>
        </w:tc>
        <w:tc>
          <w:tcPr>
            <w:tcW w:w="3113" w:type="dxa"/>
            <w:vAlign w:val="center"/>
          </w:tcPr>
          <w:p w14:paraId="1AFDAE45" w14:textId="66C3C774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中国科学院信息工程研究所</w:t>
            </w:r>
          </w:p>
        </w:tc>
        <w:tc>
          <w:tcPr>
            <w:tcW w:w="1281" w:type="dxa"/>
            <w:vAlign w:val="center"/>
          </w:tcPr>
          <w:p w14:paraId="16537207" w14:textId="77777777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教授</w:t>
            </w:r>
          </w:p>
        </w:tc>
        <w:tc>
          <w:tcPr>
            <w:tcW w:w="2561" w:type="dxa"/>
            <w:vAlign w:val="center"/>
          </w:tcPr>
          <w:p w14:paraId="7D630002" w14:textId="77777777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网络空间安全</w:t>
            </w:r>
          </w:p>
        </w:tc>
      </w:tr>
      <w:tr w:rsidR="0098508C" w14:paraId="62C1946C" w14:textId="77777777">
        <w:trPr>
          <w:trHeight w:val="499"/>
          <w:jc w:val="center"/>
        </w:trPr>
        <w:tc>
          <w:tcPr>
            <w:tcW w:w="1687" w:type="dxa"/>
            <w:noWrap/>
            <w:vAlign w:val="center"/>
          </w:tcPr>
          <w:p w14:paraId="2077DC4C" w14:textId="77777777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孙怡宁</w:t>
            </w:r>
          </w:p>
        </w:tc>
        <w:tc>
          <w:tcPr>
            <w:tcW w:w="3113" w:type="dxa"/>
            <w:vAlign w:val="center"/>
          </w:tcPr>
          <w:p w14:paraId="48C2EB2D" w14:textId="1384BFEE" w:rsidR="0098508C" w:rsidRDefault="00D4732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中国科学院</w:t>
            </w:r>
            <w:r w:rsidRPr="00D47326"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合肥智能机械所</w:t>
            </w:r>
          </w:p>
        </w:tc>
        <w:tc>
          <w:tcPr>
            <w:tcW w:w="1281" w:type="dxa"/>
            <w:vAlign w:val="center"/>
          </w:tcPr>
          <w:p w14:paraId="0B456D70" w14:textId="77777777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教授</w:t>
            </w:r>
          </w:p>
        </w:tc>
        <w:tc>
          <w:tcPr>
            <w:tcW w:w="2561" w:type="dxa"/>
            <w:vAlign w:val="center"/>
          </w:tcPr>
          <w:p w14:paraId="7EBE3305" w14:textId="77777777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电子信息科学与技术</w:t>
            </w:r>
          </w:p>
        </w:tc>
      </w:tr>
      <w:tr w:rsidR="0098508C" w14:paraId="6FA3865A" w14:textId="77777777">
        <w:trPr>
          <w:trHeight w:val="499"/>
          <w:jc w:val="center"/>
        </w:trPr>
        <w:tc>
          <w:tcPr>
            <w:tcW w:w="1687" w:type="dxa"/>
            <w:noWrap/>
            <w:vAlign w:val="center"/>
          </w:tcPr>
          <w:p w14:paraId="41E87E6B" w14:textId="77777777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徐超</w:t>
            </w:r>
          </w:p>
        </w:tc>
        <w:tc>
          <w:tcPr>
            <w:tcW w:w="3113" w:type="dxa"/>
            <w:vAlign w:val="center"/>
          </w:tcPr>
          <w:p w14:paraId="49D9DC0A" w14:textId="77777777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安徽大学</w:t>
            </w:r>
          </w:p>
        </w:tc>
        <w:tc>
          <w:tcPr>
            <w:tcW w:w="1281" w:type="dxa"/>
            <w:vAlign w:val="center"/>
          </w:tcPr>
          <w:p w14:paraId="47C1546B" w14:textId="77777777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教授</w:t>
            </w:r>
          </w:p>
        </w:tc>
        <w:tc>
          <w:tcPr>
            <w:tcW w:w="2561" w:type="dxa"/>
            <w:vAlign w:val="center"/>
          </w:tcPr>
          <w:p w14:paraId="78D681C9" w14:textId="77777777" w:rsidR="0098508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电子信息科学与技术</w:t>
            </w:r>
          </w:p>
        </w:tc>
      </w:tr>
    </w:tbl>
    <w:p w14:paraId="76962C4D" w14:textId="77777777" w:rsidR="0098508C" w:rsidRDefault="0098508C"/>
    <w:p w14:paraId="50B84E07" w14:textId="77777777" w:rsidR="0098508C" w:rsidRDefault="0098508C">
      <w:pPr>
        <w:pStyle w:val="a3"/>
        <w:rPr>
          <w:rFonts w:hint="eastAsia"/>
        </w:rPr>
      </w:pPr>
    </w:p>
    <w:sectPr w:rsidR="00985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1D6934"/>
    <w:rsid w:val="00225BD9"/>
    <w:rsid w:val="0098508C"/>
    <w:rsid w:val="00A519C3"/>
    <w:rsid w:val="00D47326"/>
    <w:rsid w:val="190A4CA3"/>
    <w:rsid w:val="230B208D"/>
    <w:rsid w:val="25B42EBB"/>
    <w:rsid w:val="26657CF0"/>
    <w:rsid w:val="26C802A5"/>
    <w:rsid w:val="27D36F91"/>
    <w:rsid w:val="2ABB1CD7"/>
    <w:rsid w:val="2B1966E7"/>
    <w:rsid w:val="2BAC4B60"/>
    <w:rsid w:val="2D4D23CF"/>
    <w:rsid w:val="2E813A2E"/>
    <w:rsid w:val="30865B56"/>
    <w:rsid w:val="32EF0458"/>
    <w:rsid w:val="47743262"/>
    <w:rsid w:val="47CF50B4"/>
    <w:rsid w:val="4C545E87"/>
    <w:rsid w:val="51647E65"/>
    <w:rsid w:val="52AF02BB"/>
    <w:rsid w:val="5ACB37B8"/>
    <w:rsid w:val="603520D9"/>
    <w:rsid w:val="61D5316E"/>
    <w:rsid w:val="6FDD600F"/>
    <w:rsid w:val="72D65ACA"/>
    <w:rsid w:val="736011AD"/>
    <w:rsid w:val="77D8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9C813C"/>
  <w15:docId w15:val="{7840F179-15C6-4935-893D-7ACEEC02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next w:val="a"/>
    <w:qFormat/>
    <w:pPr>
      <w:keepNext/>
      <w:widowControl w:val="0"/>
      <w:tabs>
        <w:tab w:val="center" w:pos="4365"/>
      </w:tabs>
      <w:spacing w:beforeLines="100" w:afterLines="50"/>
      <w:jc w:val="center"/>
      <w:outlineLvl w:val="0"/>
    </w:pPr>
    <w:rPr>
      <w:rFonts w:ascii="Cambria" w:hAnsi="宋体"/>
      <w:b/>
      <w:kern w:val="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next w:val="a"/>
    <w:qFormat/>
    <w:pPr>
      <w:widowControl w:val="0"/>
      <w:jc w:val="center"/>
    </w:pPr>
    <w:rPr>
      <w:rFonts w:ascii="宋体" w:hAnsi="宋体"/>
      <w:b/>
      <w:kern w:val="2"/>
      <w:sz w:val="44"/>
      <w:szCs w:val="44"/>
    </w:rPr>
  </w:style>
  <w:style w:type="paragraph" w:styleId="a4">
    <w:name w:val="List Paragraph"/>
    <w:basedOn w:val="a"/>
    <w:uiPriority w:val="99"/>
    <w:semiHidden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422</Words>
  <Characters>549</Characters>
  <Application>Microsoft Office Word</Application>
  <DocSecurity>0</DocSecurity>
  <Lines>42</Lines>
  <Paragraphs>57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Gongming Zhao</cp:lastModifiedBy>
  <cp:revision>3</cp:revision>
  <dcterms:created xsi:type="dcterms:W3CDTF">2025-06-16T01:19:00Z</dcterms:created>
  <dcterms:modified xsi:type="dcterms:W3CDTF">2026-09-09T02:44:00Z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eyJoZGlkIjoiN2ZkNzZmZmU4MDZhMDNmOTY1NjYwOTVlOTE0Y2UzZjUiLCJ1c2VySWQiOiI3MTQyMTE4MzAifQ==</vt:lpwstr>
  </property>
  <property fmtid="{D5CDD505-2E9C-101B-9397-08002B2CF9AE}" pid="4" name="ICV">
    <vt:lpwstr>44DFB64966DB47B6AD57ED46D624066C_13</vt:lpwstr>
  </property>
</Properties>
</file>