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17E2" w14:textId="77777777" w:rsidR="001565DB" w:rsidRDefault="001565DB" w:rsidP="001565DB">
      <w:pPr>
        <w:spacing w:afterLines="100" w:after="312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2025年度安徽省科学技术奖项目公示内容</w:t>
      </w:r>
    </w:p>
    <w:p w14:paraId="49DF25AC" w14:textId="77777777" w:rsidR="001565DB" w:rsidRDefault="001565DB" w:rsidP="001565DB">
      <w:pPr>
        <w:ind w:firstLine="600"/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项目名称：自主可控的语言认知大模型关键技术及产业化应用</w:t>
      </w:r>
    </w:p>
    <w:p w14:paraId="10B518E5" w14:textId="77777777" w:rsidR="001565DB" w:rsidRDefault="001565DB" w:rsidP="001565DB">
      <w:pPr>
        <w:ind w:firstLine="600"/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提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>
        <w:rPr>
          <w:rFonts w:hint="eastAsia"/>
        </w:rPr>
        <w:t>者：合肥市科技局</w:t>
      </w:r>
    </w:p>
    <w:p w14:paraId="0E88C1C4" w14:textId="77777777" w:rsidR="001565DB" w:rsidRDefault="001565DB" w:rsidP="001565DB">
      <w:pPr>
        <w:ind w:leftChars="200" w:left="2820" w:hangingChars="740" w:hanging="2220"/>
      </w:pPr>
      <w:r>
        <w:rPr>
          <w:rFonts w:hint="eastAsia"/>
        </w:rPr>
        <w:t xml:space="preserve">3. </w:t>
      </w:r>
      <w:r>
        <w:rPr>
          <w:rFonts w:hint="eastAsia"/>
        </w:rPr>
        <w:t>主要完成人：胡国平，刘</w:t>
      </w:r>
      <w:r>
        <w:rPr>
          <w:rFonts w:hint="eastAsia"/>
        </w:rPr>
        <w:t xml:space="preserve">  </w:t>
      </w:r>
      <w:r>
        <w:rPr>
          <w:rFonts w:hint="eastAsia"/>
        </w:rPr>
        <w:t>权，潘青华，魏</w:t>
      </w:r>
      <w:r>
        <w:rPr>
          <w:rFonts w:hint="eastAsia"/>
        </w:rPr>
        <w:t xml:space="preserve">  </w:t>
      </w:r>
      <w:r>
        <w:rPr>
          <w:rFonts w:hint="eastAsia"/>
        </w:rPr>
        <w:t>思，黄振亚，于振华，刘</w:t>
      </w:r>
      <w:r>
        <w:rPr>
          <w:rFonts w:hint="eastAsia"/>
        </w:rPr>
        <w:t xml:space="preserve">  </w:t>
      </w:r>
      <w:r>
        <w:rPr>
          <w:rFonts w:hint="eastAsia"/>
        </w:rPr>
        <w:t>聪，王士进，李</w:t>
      </w:r>
      <w:r>
        <w:rPr>
          <w:rFonts w:hint="eastAsia"/>
        </w:rPr>
        <w:t xml:space="preserve">  </w:t>
      </w:r>
      <w:r>
        <w:rPr>
          <w:rFonts w:hint="eastAsia"/>
        </w:rPr>
        <w:t>亚，张为泰，王金钖，吴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婷</w:t>
      </w:r>
      <w:proofErr w:type="gramEnd"/>
      <w:r>
        <w:rPr>
          <w:rFonts w:hint="eastAsia"/>
        </w:rPr>
        <w:t>，张建树，王建辉，尹铭佳，刘</w:t>
      </w:r>
      <w:r>
        <w:rPr>
          <w:rFonts w:hint="eastAsia"/>
        </w:rPr>
        <w:t xml:space="preserve">  </w:t>
      </w:r>
      <w:r>
        <w:rPr>
          <w:rFonts w:hint="eastAsia"/>
        </w:rPr>
        <w:t>丹，张海俊，姚文军，胡加学，盛志超，熊世富，黄</w:t>
      </w:r>
      <w:r>
        <w:rPr>
          <w:rFonts w:hint="eastAsia"/>
        </w:rPr>
        <w:t xml:space="preserve">  </w:t>
      </w:r>
      <w:r>
        <w:rPr>
          <w:rFonts w:hint="eastAsia"/>
        </w:rPr>
        <w:t>爽，刘文超</w:t>
      </w:r>
    </w:p>
    <w:p w14:paraId="2F7E3500" w14:textId="77777777" w:rsidR="001565DB" w:rsidRDefault="001565DB" w:rsidP="001565DB">
      <w:pPr>
        <w:ind w:firstLine="600"/>
      </w:pPr>
      <w:r>
        <w:rPr>
          <w:rFonts w:hint="eastAsia"/>
        </w:rPr>
        <w:t xml:space="preserve">4. </w:t>
      </w:r>
      <w:r>
        <w:rPr>
          <w:rFonts w:hint="eastAsia"/>
        </w:rPr>
        <w:t>主要完成单位：科大讯飞股份有限公司，中国科学技术大学，华为技术有限公司</w:t>
      </w:r>
    </w:p>
    <w:p w14:paraId="17C40EB4" w14:textId="77777777" w:rsidR="001565DB" w:rsidRDefault="001565DB" w:rsidP="001565DB">
      <w:pPr>
        <w:ind w:firstLine="600"/>
      </w:pPr>
      <w:r>
        <w:rPr>
          <w:rFonts w:hint="eastAsia"/>
        </w:rPr>
        <w:t xml:space="preserve">5. </w:t>
      </w:r>
      <w:r>
        <w:rPr>
          <w:rFonts w:hint="eastAsia"/>
        </w:rPr>
        <w:t>主要知识产权和标准规范等目录</w:t>
      </w:r>
    </w:p>
    <w:p w14:paraId="5774D0BA" w14:textId="77777777" w:rsidR="001565DB" w:rsidRDefault="001565DB" w:rsidP="001565DB">
      <w:pPr>
        <w:keepNext/>
        <w:keepLines/>
        <w:adjustRightInd w:val="0"/>
        <w:snapToGrid w:val="0"/>
        <w:spacing w:afterLines="50" w:after="156"/>
        <w:ind w:firstLine="720"/>
        <w:jc w:val="center"/>
        <w:outlineLvl w:val="0"/>
        <w:rPr>
          <w:rFonts w:eastAsia="黑体"/>
          <w:bCs/>
          <w:kern w:val="44"/>
          <w:sz w:val="36"/>
          <w:szCs w:val="20"/>
        </w:rPr>
      </w:pPr>
      <w:r>
        <w:rPr>
          <w:rFonts w:eastAsia="黑体" w:hint="eastAsia"/>
          <w:bCs/>
          <w:kern w:val="44"/>
          <w:sz w:val="36"/>
          <w:szCs w:val="20"/>
        </w:rPr>
        <w:t>主要知识产权和标准规范等目录</w:t>
      </w:r>
    </w:p>
    <w:tbl>
      <w:tblPr>
        <w:tblW w:w="141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57"/>
        <w:gridCol w:w="1417"/>
        <w:gridCol w:w="1134"/>
        <w:gridCol w:w="1531"/>
        <w:gridCol w:w="1757"/>
        <w:gridCol w:w="1417"/>
        <w:gridCol w:w="2324"/>
        <w:gridCol w:w="1417"/>
      </w:tblGrid>
      <w:tr w:rsidR="001565DB" w14:paraId="089E860A" w14:textId="77777777" w:rsidTr="00B95944">
        <w:trPr>
          <w:trHeight w:val="454"/>
          <w:tblHeader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78586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</w:t>
            </w:r>
          </w:p>
          <w:p w14:paraId="1EE3F8F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2AD26F73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类别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0A5B3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知识产权（标准）</w:t>
            </w:r>
          </w:p>
          <w:p w14:paraId="3659BE3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具体名称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E34C8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  <w:p w14:paraId="49FAA26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（地区）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34B2A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授权号（标准编号）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B60F0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授权（标准发布）日期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6B440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证书编号</w:t>
            </w:r>
          </w:p>
          <w:p w14:paraId="101D9B2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（标准批准发布部门）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D531F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权利人</w:t>
            </w:r>
          </w:p>
          <w:p w14:paraId="3FEB40B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（标准起草单位）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1EF18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发明人</w:t>
            </w:r>
          </w:p>
          <w:p w14:paraId="2125306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（标准起草人）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ABE76C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  <w:p w14:paraId="67E03D5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209ED6AE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有效状态</w:t>
            </w:r>
          </w:p>
        </w:tc>
      </w:tr>
      <w:tr w:rsidR="001565DB" w14:paraId="03E64894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88E34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841D1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训练数据的评估方法、装置、电子设备和存储介质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5CF6B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70970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116628514B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5EC04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2602803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FD887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8148710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68DF79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51FF2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，袁红亮，胡加学，贺志阳，赵景鹤，鹿晓亮，刘聪，魏思，王士进，刘权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7B70923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5144121D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7B067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B405F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安全回复生成方法及相关装置、设备和存储介质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56469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DF425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120408414B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FFABA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5D695FDD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17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8F899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8375627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9E135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58ADE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，王豹，张为泰，刘权，刘聪，王士进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F141A5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5EED318E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77C27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6B5611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大模型推理方法、装置、相关设备及计算机程序产品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D1D56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F44A0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120430418B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C99DB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07B3D91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30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9BDA8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831664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1BA6C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DA783D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，李锐，王勃，刘权，法</w:t>
            </w:r>
            <w:proofErr w:type="gramStart"/>
            <w:r>
              <w:rPr>
                <w:szCs w:val="21"/>
              </w:rPr>
              <w:t>羚</w:t>
            </w:r>
            <w:proofErr w:type="gramEnd"/>
            <w:r>
              <w:rPr>
                <w:szCs w:val="21"/>
              </w:rPr>
              <w:t>玲，刘聪，王士进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E43825E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229430F7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92F38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95147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数据校验方法、装置、电子设备及存储介质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3F5A0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6D598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119961260B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1005C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1EBA818E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22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08EB6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8094545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3B4E1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30B93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刘权</w:t>
            </w:r>
            <w:r>
              <w:rPr>
                <w:szCs w:val="21"/>
              </w:rPr>
              <w:t>，余瑞银，李亚，王士进，刘聪，胡国平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B3EC83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090027C8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2729AE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76C9A9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模型训练方法、装置、设备及存储介质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231CE1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17BE53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116628509B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EED672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2023</w:t>
            </w:r>
            <w:r>
              <w:rPr>
                <w:szCs w:val="21"/>
              </w:rPr>
              <w:t>年</w:t>
            </w:r>
          </w:p>
          <w:p w14:paraId="149ACCFD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1B6B18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6531537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C50A3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25C41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潘青华</w:t>
            </w:r>
            <w:r>
              <w:rPr>
                <w:szCs w:val="21"/>
              </w:rPr>
              <w:t>，张海俊，董雪振，胡文龙，汪锦想，于振华，胡国平，刘聪，魏思，王士进，</w:t>
            </w:r>
            <w:r>
              <w:rPr>
                <w:szCs w:val="21"/>
              </w:rPr>
              <w:lastRenderedPageBreak/>
              <w:t>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5E04D3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有效专利</w:t>
            </w:r>
          </w:p>
        </w:tc>
      </w:tr>
      <w:tr w:rsidR="001565DB" w14:paraId="27F89034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02D87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37C2B3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模型检查点文件保存方法、装置、设备及存储介质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350299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B1A2E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116627659B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C3C44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2023</w:t>
            </w:r>
            <w:r>
              <w:rPr>
                <w:szCs w:val="21"/>
              </w:rPr>
              <w:t>年</w:t>
            </w:r>
          </w:p>
          <w:p w14:paraId="564C8B8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92012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6529939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421A3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F497E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潘青华</w:t>
            </w:r>
            <w:r>
              <w:rPr>
                <w:szCs w:val="21"/>
              </w:rPr>
              <w:t>，张海俊，胡文龙，汪锦想，于振华，胡国平，刘聪，魏思，王士进，刘权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D7476A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6B606D12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C0E2E7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CD5A6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面向复杂推理问题的智能解答方法、系统、装置与介质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1150B9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528AF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119067223B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AB1E8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67BFA66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5F39B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7776075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37320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中国科学技术大学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87D22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黄振亚</w:t>
            </w:r>
            <w:r>
              <w:rPr>
                <w:szCs w:val="21"/>
              </w:rPr>
              <w:t>，薛尚子，刘嘉聿，林鑫，刘淇，</w:t>
            </w:r>
            <w:proofErr w:type="gramStart"/>
            <w:r>
              <w:rPr>
                <w:szCs w:val="21"/>
              </w:rPr>
              <w:t>陈恩红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B95C2D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4F2D0FE4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4549F1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328CE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混合专家网络训练方法、问答方法、相关设备及程序产品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533DA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6FEB3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120258046B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9F200E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639D7DB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ECE45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8227483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01D2E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0498D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于振华</w:t>
            </w:r>
            <w:r>
              <w:rPr>
                <w:szCs w:val="21"/>
              </w:rPr>
              <w:t>，汪锦想，许</w:t>
            </w:r>
            <w:proofErr w:type="gramStart"/>
            <w:r>
              <w:rPr>
                <w:szCs w:val="21"/>
              </w:rPr>
              <w:t>瑞阳</w:t>
            </w:r>
            <w:proofErr w:type="gramEnd"/>
            <w:r>
              <w:rPr>
                <w:szCs w:val="21"/>
              </w:rPr>
              <w:t>，胡文龙，张海俊，潘青华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26887C3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1565DB" w14:paraId="3014B51F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C785A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60349D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文本生成方法、装置、移</w:t>
            </w:r>
            <w:r>
              <w:rPr>
                <w:szCs w:val="21"/>
              </w:rPr>
              <w:lastRenderedPageBreak/>
              <w:t>动终端和计算机可读存储介质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CF1AB0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3FBFD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117473</w:t>
            </w:r>
            <w:r>
              <w:rPr>
                <w:szCs w:val="21"/>
              </w:rPr>
              <w:lastRenderedPageBreak/>
              <w:t>077B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B0204F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2026</w:t>
            </w:r>
            <w:r>
              <w:rPr>
                <w:szCs w:val="21"/>
              </w:rPr>
              <w:t>年</w:t>
            </w:r>
          </w:p>
          <w:p w14:paraId="2BD431D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24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8804D5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9135199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2E140E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</w:t>
            </w:r>
            <w:r>
              <w:rPr>
                <w:szCs w:val="21"/>
              </w:rPr>
              <w:lastRenderedPageBreak/>
              <w:t>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C42B2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lastRenderedPageBreak/>
              <w:t>刘聪</w:t>
            </w:r>
            <w:r>
              <w:rPr>
                <w:szCs w:val="21"/>
              </w:rPr>
              <w:t>，胡国平，魏思，王士进，</w:t>
            </w:r>
            <w:r>
              <w:rPr>
                <w:szCs w:val="21"/>
              </w:rPr>
              <w:lastRenderedPageBreak/>
              <w:t>刘权，高建清，王宝鑫，杨延杰，伍大勇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DB8A81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有效专利</w:t>
            </w:r>
          </w:p>
        </w:tc>
      </w:tr>
      <w:tr w:rsidR="001565DB" w14:paraId="099A03FA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754666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1A6C42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步骤批改大模型训练方法、作业批改方法、装置及系统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B7D21A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041D2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CN 119416858B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DEC4EC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13355938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9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AC77C3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7927542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7B3314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636BC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王士进</w:t>
            </w:r>
            <w:r>
              <w:rPr>
                <w:szCs w:val="21"/>
              </w:rPr>
              <w:t>，朱焯铭，王永康，沙晶，钟志成，杜倩云，盛志超，刘聪，胡国平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92B34EB" w14:textId="77777777" w:rsidR="001565DB" w:rsidRDefault="001565DB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</w:tbl>
    <w:p w14:paraId="749730CF" w14:textId="77777777" w:rsidR="001565DB" w:rsidRDefault="001565DB" w:rsidP="001565DB">
      <w:pPr>
        <w:ind w:firstLine="600"/>
        <w:rPr>
          <w:rFonts w:eastAsia="方正仿宋_GBK" w:cs="方正仿宋_GB2312"/>
        </w:rPr>
      </w:pPr>
    </w:p>
    <w:p w14:paraId="67386EBB" w14:textId="77777777" w:rsidR="001565DB" w:rsidRDefault="001565DB" w:rsidP="001565DB">
      <w:pPr>
        <w:ind w:firstLine="600"/>
      </w:pPr>
      <w:r>
        <w:rPr>
          <w:rFonts w:hint="eastAsia"/>
        </w:rPr>
        <w:t>承诺：本项目所列知识产权符合提名要求且无争议。上述知识产权和标准规范等用于提名安徽省科学技术进步奖的情况，已征得未列入项目主要完成人的权利人（发明专利指发明人）的同意，有关知情证明材料均存档备查。</w:t>
      </w:r>
    </w:p>
    <w:p w14:paraId="7AFCEDBF" w14:textId="77777777" w:rsidR="001565DB" w:rsidRDefault="001565DB" w:rsidP="001565DB">
      <w:pPr>
        <w:ind w:firstLine="600"/>
      </w:pPr>
    </w:p>
    <w:p w14:paraId="61D57CB4" w14:textId="77777777" w:rsidR="007B4CD8" w:rsidRPr="001565DB" w:rsidRDefault="007B4CD8">
      <w:pPr>
        <w:ind w:firstLine="600"/>
      </w:pPr>
    </w:p>
    <w:sectPr w:rsidR="007B4CD8" w:rsidRPr="001565DB">
      <w:pgSz w:w="16838" w:h="11906" w:orient="landscape"/>
      <w:pgMar w:top="1587" w:right="1814" w:bottom="1587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DB"/>
    <w:rsid w:val="001565DB"/>
    <w:rsid w:val="007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30D1"/>
  <w15:chartTrackingRefBased/>
  <w15:docId w15:val="{6E4E28A4-6AA9-48F9-9CA2-03B18604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5DB"/>
    <w:pPr>
      <w:widowControl w:val="0"/>
      <w:spacing w:line="560" w:lineRule="exact"/>
      <w:ind w:firstLineChars="200" w:firstLine="723"/>
      <w:jc w:val="both"/>
    </w:pPr>
    <w:rPr>
      <w:rFonts w:ascii="Times New Roman" w:eastAsia="仿宋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1</cp:revision>
  <dcterms:created xsi:type="dcterms:W3CDTF">2026-08-30T07:26:00Z</dcterms:created>
  <dcterms:modified xsi:type="dcterms:W3CDTF">2026-08-30T07:27:00Z</dcterms:modified>
</cp:coreProperties>
</file>