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70C166" w14:textId="77777777" w:rsidR="007662DD" w:rsidRDefault="00105B41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天津市科学技术奖提名项目公示</w:t>
      </w:r>
    </w:p>
    <w:p w14:paraId="61AA2F75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项目</w:t>
      </w:r>
      <w:r>
        <w:rPr>
          <w:b/>
          <w:sz w:val="28"/>
          <w:szCs w:val="28"/>
        </w:rPr>
        <w:t>名称</w:t>
      </w:r>
      <w:r>
        <w:rPr>
          <w:rFonts w:hint="eastAsia"/>
          <w:b/>
          <w:sz w:val="28"/>
          <w:szCs w:val="28"/>
        </w:rPr>
        <w:t>：</w:t>
      </w:r>
    </w:p>
    <w:p w14:paraId="747C6B40" w14:textId="77777777" w:rsidR="007662DD" w:rsidRDefault="00105B41">
      <w:pPr>
        <w:jc w:val="left"/>
        <w:rPr>
          <w:bCs/>
          <w:sz w:val="28"/>
          <w:szCs w:val="28"/>
        </w:rPr>
      </w:pPr>
      <w:proofErr w:type="gramStart"/>
      <w:r>
        <w:rPr>
          <w:rFonts w:hint="eastAsia"/>
          <w:bCs/>
          <w:sz w:val="28"/>
          <w:szCs w:val="28"/>
        </w:rPr>
        <w:t>事件级</w:t>
      </w:r>
      <w:proofErr w:type="gramEnd"/>
      <w:r>
        <w:rPr>
          <w:rFonts w:hint="eastAsia"/>
          <w:bCs/>
          <w:sz w:val="28"/>
          <w:szCs w:val="28"/>
        </w:rPr>
        <w:t>多模态信息感知与决策关键技术及应用</w:t>
      </w:r>
    </w:p>
    <w:p w14:paraId="06CAB8C5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提名奖项</w:t>
      </w:r>
      <w:r>
        <w:rPr>
          <w:rFonts w:hint="eastAsia"/>
          <w:b/>
          <w:sz w:val="28"/>
          <w:szCs w:val="28"/>
        </w:rPr>
        <w:t>及等级</w:t>
      </w:r>
      <w:r>
        <w:rPr>
          <w:b/>
          <w:sz w:val="28"/>
          <w:szCs w:val="28"/>
        </w:rPr>
        <w:t>：</w:t>
      </w:r>
    </w:p>
    <w:p w14:paraId="64EA02C2" w14:textId="77777777" w:rsidR="007662DD" w:rsidRDefault="00105B41"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科学技术进步一等奖</w:t>
      </w:r>
    </w:p>
    <w:p w14:paraId="3147AE0F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主要完成单位：</w:t>
      </w:r>
    </w:p>
    <w:p w14:paraId="6E3BBDE8" w14:textId="77777777" w:rsidR="007662DD" w:rsidRDefault="00105B4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天津大学，天地伟业技术有限公司，中国科学技术大学，人民日报社，杭州电子科技大学</w:t>
      </w:r>
    </w:p>
    <w:p w14:paraId="1EC0C55B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主要完成人：</w:t>
      </w:r>
    </w:p>
    <w:p w14:paraId="158016F7" w14:textId="77777777" w:rsidR="007662DD" w:rsidRDefault="00105B4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刘安安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，薛超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天地伟业技术有限公司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，李文辉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，徐宁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，宋丹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，毛震东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中国科学技术大学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，张深源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人民日报社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，郑博仑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杭州电子科技大学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，田宏硕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，王岚君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，苏育挺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天津大学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，王汝杰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天地伟业技术有限公司</w:t>
      </w:r>
      <w:r>
        <w:rPr>
          <w:rFonts w:hint="eastAsia"/>
          <w:sz w:val="28"/>
          <w:szCs w:val="28"/>
        </w:rPr>
        <w:t>）</w:t>
      </w:r>
    </w:p>
    <w:p w14:paraId="4C686C91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提名者：</w:t>
      </w:r>
    </w:p>
    <w:p w14:paraId="62B1B1D4" w14:textId="77777777" w:rsidR="007662DD" w:rsidRDefault="00105B41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陈胜勇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天津理工大学、王晓飞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天津大学</w:t>
      </w:r>
    </w:p>
    <w:p w14:paraId="14CE7A02" w14:textId="77777777" w:rsidR="007662DD" w:rsidRDefault="00105B41">
      <w:pPr>
        <w:pStyle w:val="a6"/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主要</w:t>
      </w:r>
      <w:r>
        <w:rPr>
          <w:b/>
          <w:sz w:val="28"/>
          <w:szCs w:val="28"/>
        </w:rPr>
        <w:t>技术支撑材料：</w:t>
      </w:r>
    </w:p>
    <w:p w14:paraId="35A051FA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bookmarkStart w:id="1" w:name="_Hlk48654410"/>
      <w:r>
        <w:rPr>
          <w:rFonts w:ascii="Times New Roman" w:eastAsia="黑体" w:hAnsi="Times New Roman" w:cs="Times New Roman"/>
          <w:szCs w:val="21"/>
        </w:rPr>
        <w:t>（一）代表性论文（专著）</w:t>
      </w:r>
    </w:p>
    <w:p w14:paraId="6275A827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 xml:space="preserve">1. AA Liu, Y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Zhai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N Xu, W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Nie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W Li, Y Zhang. </w:t>
      </w:r>
      <w:r>
        <w:rPr>
          <w:rFonts w:ascii="Times New Roman" w:eastAsia="黑体" w:hAnsi="Times New Roman" w:cs="Times New Roman" w:hint="eastAsia"/>
          <w:szCs w:val="21"/>
        </w:rPr>
        <w:t xml:space="preserve">Region-Aware Image Captioning via Interaction Learning. IEEE Trans. Circuits Syst. Video Technol. </w:t>
      </w:r>
      <w:r>
        <w:rPr>
          <w:rFonts w:ascii="Times New Roman" w:eastAsia="黑体" w:hAnsi="Times New Roman" w:cs="Times New Roman" w:hint="eastAsia"/>
          <w:szCs w:val="21"/>
        </w:rPr>
        <w:t>32(6): 3685-3696 (2022)</w:t>
      </w:r>
    </w:p>
    <w:p w14:paraId="3E7284F2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>2.</w:t>
      </w:r>
      <w:r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szCs w:val="21"/>
        </w:rPr>
        <w:t>Y</w:t>
      </w:r>
      <w:r>
        <w:rPr>
          <w:rFonts w:ascii="Times New Roman" w:eastAsia="黑体" w:hAnsi="Times New Roman" w:cs="Times New Roman" w:hint="eastAsia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szCs w:val="21"/>
        </w:rPr>
        <w:t xml:space="preserve">Wang, </w:t>
      </w:r>
      <w:r>
        <w:rPr>
          <w:rFonts w:ascii="Times New Roman" w:eastAsia="黑体" w:hAnsi="Times New Roman" w:cs="Times New Roman" w:hint="eastAsia"/>
          <w:szCs w:val="21"/>
        </w:rPr>
        <w:t>Y</w:t>
      </w:r>
      <w:r>
        <w:rPr>
          <w:rFonts w:ascii="Times New Roman" w:eastAsia="黑体" w:hAnsi="Times New Roman" w:cs="Times New Roman" w:hint="eastAsia"/>
          <w:szCs w:val="21"/>
        </w:rPr>
        <w:t xml:space="preserve"> Su, W Li, J Xiao, X Li, A</w:t>
      </w:r>
      <w:r>
        <w:rPr>
          <w:rFonts w:ascii="Times New Roman" w:eastAsia="黑体" w:hAnsi="Times New Roman" w:cs="Times New Roman" w:hint="eastAsia"/>
          <w:szCs w:val="21"/>
        </w:rPr>
        <w:t xml:space="preserve">A </w:t>
      </w:r>
      <w:r>
        <w:rPr>
          <w:rFonts w:ascii="Times New Roman" w:eastAsia="黑体" w:hAnsi="Times New Roman" w:cs="Times New Roman" w:hint="eastAsia"/>
          <w:szCs w:val="21"/>
        </w:rPr>
        <w:t>Liu</w:t>
      </w:r>
      <w:r>
        <w:rPr>
          <w:rFonts w:ascii="Times New Roman" w:eastAsia="黑体" w:hAnsi="Times New Roman" w:cs="Times New Roman" w:hint="eastAsia"/>
          <w:szCs w:val="21"/>
        </w:rPr>
        <w:t xml:space="preserve">. </w:t>
      </w:r>
      <w:r>
        <w:rPr>
          <w:rFonts w:ascii="Times New Roman" w:eastAsia="黑体" w:hAnsi="Times New Roman" w:cs="Times New Roman" w:hint="eastAsia"/>
          <w:szCs w:val="21"/>
        </w:rPr>
        <w:t>Dual-Path Rare Content Enhancement Network for Image and Text Matching. IEEE Trans. Circuits Syst. Video Technol. 33(10): 6144-6158 (2023)</w:t>
      </w:r>
    </w:p>
    <w:p w14:paraId="4A630DB5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 xml:space="preserve">3. H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Tian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N Xu, AA Liu, C Yan, Z Mao, Q Zhang, </w:t>
      </w:r>
      <w:r>
        <w:rPr>
          <w:rFonts w:ascii="Times New Roman" w:eastAsia="黑体" w:hAnsi="Times New Roman" w:cs="Times New Roman" w:hint="eastAsia"/>
          <w:szCs w:val="21"/>
        </w:rPr>
        <w:t xml:space="preserve">Y Zhang. </w:t>
      </w:r>
      <w:r>
        <w:rPr>
          <w:rFonts w:ascii="Times New Roman" w:eastAsia="黑体" w:hAnsi="Times New Roman" w:cs="Times New Roman" w:hint="eastAsia"/>
          <w:szCs w:val="21"/>
        </w:rPr>
        <w:t>Mask and Predict: Multi-step Reasoning for Scene Graph Generation. ACM Multimedia: 4128-4136 (2021)</w:t>
      </w:r>
    </w:p>
    <w:p w14:paraId="5511B1C5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lastRenderedPageBreak/>
        <w:t>4.</w:t>
      </w:r>
      <w:r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szCs w:val="21"/>
        </w:rPr>
        <w:t>T Li, AA Liu, D Song, W Li, J Zhang, Z Wei, Y Su</w:t>
      </w:r>
      <w:r>
        <w:rPr>
          <w:rFonts w:ascii="Times New Roman" w:eastAsia="黑体" w:hAnsi="Times New Roman" w:cs="Times New Roman" w:hint="eastAsia"/>
          <w:szCs w:val="21"/>
        </w:rPr>
        <w:t xml:space="preserve">. </w:t>
      </w:r>
      <w:r>
        <w:rPr>
          <w:rFonts w:ascii="Times New Roman" w:eastAsia="黑体" w:hAnsi="Times New Roman" w:cs="Times New Roman" w:hint="eastAsia"/>
          <w:szCs w:val="21"/>
        </w:rPr>
        <w:t>Multi-Task Spatial-Temporal Transformer for Multi-Variable Meteorological Forecasting. IEEE Tr</w:t>
      </w:r>
      <w:r>
        <w:rPr>
          <w:rFonts w:ascii="Times New Roman" w:eastAsia="黑体" w:hAnsi="Times New Roman" w:cs="Times New Roman" w:hint="eastAsia"/>
          <w:szCs w:val="21"/>
        </w:rPr>
        <w:t xml:space="preserve">ans.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Knowl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>. Data Eng. 36(12): 8876-8888 (2024)</w:t>
      </w:r>
    </w:p>
    <w:p w14:paraId="22DDA451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 xml:space="preserve">5. N Xu, X Wang, J Liu, L Wang, X Li, M Zhu, Y Zhang, AA Liu. Model Can Be Subtle: Two Important Mechanisms for Social Media Popularity Prediction. ACM Trans.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Multim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.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Comput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.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Commun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>. Appl. 21(2): 71:1-71:20 (2</w:t>
      </w:r>
      <w:r>
        <w:rPr>
          <w:rFonts w:ascii="Times New Roman" w:eastAsia="黑体" w:hAnsi="Times New Roman" w:cs="Times New Roman" w:hint="eastAsia"/>
          <w:szCs w:val="21"/>
        </w:rPr>
        <w:t>025)</w:t>
      </w:r>
    </w:p>
    <w:p w14:paraId="4BCFC9B2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 xml:space="preserve">6. N Xu, Z Lu, H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Tian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R Kang, J Cao, Y Zhang, AA Liu. Learning to Supervise Knowledge Retrieval </w:t>
      </w:r>
      <w:proofErr w:type="gramStart"/>
      <w:r>
        <w:rPr>
          <w:rFonts w:ascii="Times New Roman" w:eastAsia="黑体" w:hAnsi="Times New Roman" w:cs="Times New Roman" w:hint="eastAsia"/>
          <w:szCs w:val="21"/>
        </w:rPr>
        <w:t>Over</w:t>
      </w:r>
      <w:proofErr w:type="gramEnd"/>
      <w:r>
        <w:rPr>
          <w:rFonts w:ascii="Times New Roman" w:eastAsia="黑体" w:hAnsi="Times New Roman" w:cs="Times New Roman" w:hint="eastAsia"/>
          <w:szCs w:val="21"/>
        </w:rPr>
        <w:t xml:space="preserve"> a Tree Structure for Visual Question Answering. IEEE Trans. Multimedia 26: 6689-6700 (2024)</w:t>
      </w:r>
    </w:p>
    <w:p w14:paraId="020D0658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>7.</w:t>
      </w:r>
      <w:r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szCs w:val="21"/>
        </w:rPr>
        <w:t xml:space="preserve">AA Liu, C Huang, N Xu, H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Tian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</w:t>
      </w:r>
      <w:r>
        <w:rPr>
          <w:rFonts w:ascii="Times New Roman" w:eastAsia="黑体" w:hAnsi="Times New Roman" w:cs="Times New Roman" w:hint="eastAsia"/>
          <w:szCs w:val="21"/>
        </w:rPr>
        <w:t>J</w:t>
      </w:r>
      <w:r>
        <w:rPr>
          <w:rFonts w:ascii="Times New Roman" w:eastAsia="黑体" w:hAnsi="Times New Roman" w:cs="Times New Roman" w:hint="eastAsia"/>
          <w:szCs w:val="21"/>
        </w:rPr>
        <w:t xml:space="preserve"> Liu, Y Zhang</w:t>
      </w:r>
      <w:r>
        <w:rPr>
          <w:rFonts w:ascii="Times New Roman" w:eastAsia="黑体" w:hAnsi="Times New Roman" w:cs="Times New Roman" w:hint="eastAsia"/>
          <w:szCs w:val="21"/>
        </w:rPr>
        <w:t xml:space="preserve">. </w:t>
      </w:r>
      <w:r>
        <w:rPr>
          <w:rFonts w:ascii="Times New Roman" w:eastAsia="黑体" w:hAnsi="Times New Roman" w:cs="Times New Roman" w:hint="eastAsia"/>
          <w:szCs w:val="21"/>
        </w:rPr>
        <w:t>Counter</w:t>
      </w:r>
      <w:r>
        <w:rPr>
          <w:rFonts w:ascii="Times New Roman" w:eastAsia="黑体" w:hAnsi="Times New Roman" w:cs="Times New Roman" w:hint="eastAsia"/>
          <w:szCs w:val="21"/>
        </w:rPr>
        <w:t>factual Visual Dialog: Robust Commonsense Knowledge Learning From Unbiased Training. IEEE Trans. Multimedia 26: 1639-1651 (2024)</w:t>
      </w:r>
    </w:p>
    <w:p w14:paraId="512AC7CA" w14:textId="77777777" w:rsidR="007662DD" w:rsidRDefault="00105B41">
      <w:pPr>
        <w:snapToGrid w:val="0"/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 xml:space="preserve">8. </w:t>
      </w:r>
      <w:r>
        <w:rPr>
          <w:rFonts w:ascii="Times New Roman" w:eastAsia="黑体" w:hAnsi="Times New Roman" w:cs="Times New Roman" w:hint="eastAsia"/>
          <w:szCs w:val="21"/>
        </w:rPr>
        <w:t>A</w:t>
      </w:r>
      <w:r>
        <w:rPr>
          <w:rFonts w:ascii="Times New Roman" w:eastAsia="黑体" w:hAnsi="Times New Roman" w:cs="Times New Roman" w:hint="eastAsia"/>
          <w:szCs w:val="21"/>
        </w:rPr>
        <w:t>A</w:t>
      </w:r>
      <w:r>
        <w:rPr>
          <w:rFonts w:ascii="Times New Roman" w:eastAsia="黑体" w:hAnsi="Times New Roman" w:cs="Times New Roman" w:hint="eastAsia"/>
          <w:szCs w:val="21"/>
        </w:rPr>
        <w:t xml:space="preserve"> Liu, Q Wu, C Huang, C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Xue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, X Liu, N Xu: A </w:t>
      </w:r>
      <w:r>
        <w:rPr>
          <w:rFonts w:ascii="Times New Roman" w:eastAsia="黑体" w:hAnsi="Times New Roman" w:cs="Times New Roman" w:hint="eastAsia"/>
          <w:szCs w:val="21"/>
        </w:rPr>
        <w:t>F</w:t>
      </w:r>
      <w:r>
        <w:rPr>
          <w:rFonts w:ascii="Times New Roman" w:eastAsia="黑体" w:hAnsi="Times New Roman" w:cs="Times New Roman" w:hint="eastAsia"/>
          <w:szCs w:val="21"/>
        </w:rPr>
        <w:t xml:space="preserve">ine-grained </w:t>
      </w:r>
      <w:proofErr w:type="spellStart"/>
      <w:r>
        <w:rPr>
          <w:rFonts w:ascii="Times New Roman" w:eastAsia="黑体" w:hAnsi="Times New Roman" w:cs="Times New Roman" w:hint="eastAsia"/>
          <w:szCs w:val="21"/>
        </w:rPr>
        <w:t>D</w:t>
      </w:r>
      <w:r>
        <w:rPr>
          <w:rFonts w:ascii="Times New Roman" w:eastAsia="黑体" w:hAnsi="Times New Roman" w:cs="Times New Roman" w:hint="eastAsia"/>
          <w:szCs w:val="21"/>
        </w:rPr>
        <w:t>econfounding</w:t>
      </w:r>
      <w:proofErr w:type="spellEnd"/>
      <w:r>
        <w:rPr>
          <w:rFonts w:ascii="Times New Roman" w:eastAsia="黑体" w:hAnsi="Times New Roman" w:cs="Times New Roman" w:hint="eastAsia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szCs w:val="21"/>
        </w:rPr>
        <w:t>S</w:t>
      </w:r>
      <w:r>
        <w:rPr>
          <w:rFonts w:ascii="Times New Roman" w:eastAsia="黑体" w:hAnsi="Times New Roman" w:cs="Times New Roman" w:hint="eastAsia"/>
          <w:szCs w:val="21"/>
        </w:rPr>
        <w:t xml:space="preserve">tudy for </w:t>
      </w:r>
      <w:r>
        <w:rPr>
          <w:rFonts w:ascii="Times New Roman" w:eastAsia="黑体" w:hAnsi="Times New Roman" w:cs="Times New Roman" w:hint="eastAsia"/>
          <w:szCs w:val="21"/>
        </w:rPr>
        <w:t>K</w:t>
      </w:r>
      <w:r>
        <w:rPr>
          <w:rFonts w:ascii="Times New Roman" w:eastAsia="黑体" w:hAnsi="Times New Roman" w:cs="Times New Roman" w:hint="eastAsia"/>
          <w:szCs w:val="21"/>
        </w:rPr>
        <w:t xml:space="preserve">nowledge-based </w:t>
      </w:r>
      <w:r>
        <w:rPr>
          <w:rFonts w:ascii="Times New Roman" w:eastAsia="黑体" w:hAnsi="Times New Roman" w:cs="Times New Roman" w:hint="eastAsia"/>
          <w:szCs w:val="21"/>
        </w:rPr>
        <w:t>V</w:t>
      </w:r>
      <w:r>
        <w:rPr>
          <w:rFonts w:ascii="Times New Roman" w:eastAsia="黑体" w:hAnsi="Times New Roman" w:cs="Times New Roman" w:hint="eastAsia"/>
          <w:szCs w:val="21"/>
        </w:rPr>
        <w:t xml:space="preserve">isual </w:t>
      </w:r>
      <w:r>
        <w:rPr>
          <w:rFonts w:ascii="Times New Roman" w:eastAsia="黑体" w:hAnsi="Times New Roman" w:cs="Times New Roman" w:hint="eastAsia"/>
          <w:szCs w:val="21"/>
        </w:rPr>
        <w:t>D</w:t>
      </w:r>
      <w:r>
        <w:rPr>
          <w:rFonts w:ascii="Times New Roman" w:eastAsia="黑体" w:hAnsi="Times New Roman" w:cs="Times New Roman" w:hint="eastAsia"/>
          <w:szCs w:val="21"/>
        </w:rPr>
        <w:t>ialog. Vis. Inform</w:t>
      </w:r>
      <w:r>
        <w:rPr>
          <w:rFonts w:ascii="Times New Roman" w:eastAsia="黑体" w:hAnsi="Times New Roman" w:cs="Times New Roman" w:hint="eastAsia"/>
          <w:szCs w:val="21"/>
        </w:rPr>
        <w:t>atics 8(1): 36-47 (2024)</w:t>
      </w:r>
    </w:p>
    <w:bookmarkEnd w:id="1"/>
    <w:p w14:paraId="7CD10BC0" w14:textId="77777777" w:rsidR="007662DD" w:rsidRDefault="00105B41">
      <w:pPr>
        <w:spacing w:after="160" w:line="400" w:lineRule="exac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（</w:t>
      </w:r>
      <w:r>
        <w:rPr>
          <w:rFonts w:ascii="Times New Roman" w:eastAsia="黑体" w:hAnsi="Times New Roman" w:cs="Times New Roman" w:hint="eastAsia"/>
          <w:szCs w:val="21"/>
        </w:rPr>
        <w:t>二</w:t>
      </w:r>
      <w:r>
        <w:rPr>
          <w:rFonts w:ascii="Times New Roman" w:eastAsia="黑体" w:hAnsi="Times New Roman" w:cs="Times New Roman"/>
          <w:szCs w:val="21"/>
        </w:rPr>
        <w:t>）知识产权和标准规范</w:t>
      </w:r>
    </w:p>
    <w:p w14:paraId="7706E791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宋体" w:eastAsia="宋体" w:hAnsi="宋体" w:cs="Times New Roman"/>
          <w:szCs w:val="21"/>
        </w:rPr>
        <w:t>1</w:t>
      </w:r>
      <w:r>
        <w:rPr>
          <w:rFonts w:ascii="宋体" w:eastAsia="宋体" w:hAnsi="宋体" w:cs="Times New Roman" w:hint="eastAsia"/>
          <w:szCs w:val="21"/>
        </w:rPr>
        <w:t>.</w:t>
      </w:r>
      <w:r>
        <w:rPr>
          <w:rFonts w:ascii="宋体" w:eastAsia="宋体" w:hAnsi="宋体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Visual Relationship Detection Method and System Based on Adaptive Clustering Learning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US11</w:t>
      </w:r>
      <w:proofErr w:type="gramStart"/>
      <w:r>
        <w:rPr>
          <w:rFonts w:ascii="Times New Roman" w:eastAsia="宋体" w:hAnsi="Times New Roman" w:cs="Times New Roman" w:hint="eastAsia"/>
          <w:szCs w:val="21"/>
        </w:rPr>
        <w:t>,361,186</w:t>
      </w:r>
      <w:proofErr w:type="gramEnd"/>
      <w:r>
        <w:rPr>
          <w:rFonts w:ascii="Times New Roman" w:eastAsia="宋体" w:hAnsi="Times New Roman" w:cs="Times New Roman" w:hint="eastAsia"/>
          <w:szCs w:val="21"/>
        </w:rPr>
        <w:t xml:space="preserve"> B2</w:t>
      </w:r>
    </w:p>
    <w:p w14:paraId="7ABCCE64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2. </w:t>
      </w:r>
      <w:r>
        <w:rPr>
          <w:rFonts w:ascii="Times New Roman" w:eastAsia="宋体" w:hAnsi="Times New Roman" w:cs="Times New Roman" w:hint="eastAsia"/>
          <w:szCs w:val="21"/>
        </w:rPr>
        <w:t>Visual Relationship Detection Method and System Based on Region-Aware Learning Mechanisms</w:t>
      </w:r>
      <w:r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US11</w:t>
      </w:r>
      <w:proofErr w:type="gramStart"/>
      <w:r>
        <w:rPr>
          <w:rFonts w:ascii="Times New Roman" w:eastAsia="宋体" w:hAnsi="Times New Roman" w:cs="Times New Roman" w:hint="eastAsia"/>
          <w:szCs w:val="21"/>
        </w:rPr>
        <w:t>,301,725</w:t>
      </w:r>
      <w:proofErr w:type="gramEnd"/>
      <w:r>
        <w:rPr>
          <w:rFonts w:ascii="Times New Roman" w:eastAsia="宋体" w:hAnsi="Times New Roman" w:cs="Times New Roman" w:hint="eastAsia"/>
          <w:szCs w:val="21"/>
        </w:rPr>
        <w:t xml:space="preserve"> B2</w:t>
      </w:r>
    </w:p>
    <w:p w14:paraId="0E2A52A0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 w:hint="eastAsia"/>
          <w:szCs w:val="21"/>
        </w:rPr>
        <w:t>一种视频语义事件建模方法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ZL</w:t>
      </w:r>
      <w:r>
        <w:rPr>
          <w:rFonts w:ascii="Times New Roman" w:eastAsia="宋体" w:hAnsi="Times New Roman" w:cs="Times New Roman" w:hint="eastAsia"/>
          <w:szCs w:val="21"/>
        </w:rPr>
        <w:t>201310145642</w:t>
      </w:r>
      <w:r>
        <w:rPr>
          <w:rFonts w:ascii="Times New Roman" w:eastAsia="宋体" w:hAnsi="Times New Roman" w:cs="Times New Roman" w:hint="eastAsia"/>
          <w:szCs w:val="21"/>
        </w:rPr>
        <w:t>.6</w:t>
      </w:r>
    </w:p>
    <w:p w14:paraId="08B077AE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 w:hint="eastAsia"/>
          <w:szCs w:val="21"/>
        </w:rPr>
        <w:t>基于多模态图卷积神经网络的社交网络突发事件检测方法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ZL</w:t>
      </w:r>
      <w:r>
        <w:rPr>
          <w:rFonts w:ascii="Times New Roman" w:eastAsia="宋体" w:hAnsi="Times New Roman" w:cs="Times New Roman" w:hint="eastAsia"/>
          <w:szCs w:val="21"/>
        </w:rPr>
        <w:t>202110265390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>5</w:t>
      </w:r>
    </w:p>
    <w:p w14:paraId="74EC007C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5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 w:hint="eastAsia"/>
          <w:szCs w:val="21"/>
        </w:rPr>
        <w:t>一种基于地点的多模态媒体数据主题提取模型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ZL</w:t>
      </w:r>
      <w:r>
        <w:rPr>
          <w:rFonts w:ascii="Times New Roman" w:eastAsia="宋体" w:hAnsi="Times New Roman" w:cs="Times New Roman" w:hint="eastAsia"/>
          <w:szCs w:val="21"/>
        </w:rPr>
        <w:t>201610202586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>9</w:t>
      </w:r>
    </w:p>
    <w:p w14:paraId="6F6B8088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6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 w:hint="eastAsia"/>
          <w:szCs w:val="21"/>
        </w:rPr>
        <w:t>一种基于多任务学习的人体动作识别方法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ZL</w:t>
      </w:r>
      <w:r>
        <w:rPr>
          <w:rFonts w:ascii="Times New Roman" w:eastAsia="宋体" w:hAnsi="Times New Roman" w:cs="Times New Roman" w:hint="eastAsia"/>
          <w:szCs w:val="21"/>
        </w:rPr>
        <w:t>201410681461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>X</w:t>
      </w:r>
    </w:p>
    <w:p w14:paraId="143A4A53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7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 w:hint="eastAsia"/>
          <w:szCs w:val="21"/>
        </w:rPr>
        <w:t>一种基于多模态学习的视觉对话生成方法及装置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ZL</w:t>
      </w:r>
      <w:r>
        <w:rPr>
          <w:rFonts w:ascii="Times New Roman" w:eastAsia="宋体" w:hAnsi="Times New Roman" w:cs="Times New Roman" w:hint="eastAsia"/>
          <w:szCs w:val="21"/>
        </w:rPr>
        <w:t>202110848206</w:t>
      </w:r>
      <w:r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>X</w:t>
      </w:r>
    </w:p>
    <w:p w14:paraId="29FBC4EF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8</w:t>
      </w:r>
      <w:r>
        <w:rPr>
          <w:rFonts w:ascii="Times New Roman" w:eastAsia="宋体" w:hAnsi="Times New Roman" w:cs="Times New Roman" w:hint="eastAsia"/>
          <w:szCs w:val="21"/>
        </w:rPr>
        <w:t xml:space="preserve">.  </w:t>
      </w:r>
      <w:r>
        <w:rPr>
          <w:rFonts w:ascii="Times New Roman" w:eastAsia="宋体" w:hAnsi="Times New Roman" w:cs="Times New Roman" w:hint="eastAsia"/>
          <w:szCs w:val="21"/>
        </w:rPr>
        <w:t>全媒体内容质量评价人工智能模型技术规范</w:t>
      </w:r>
      <w:r>
        <w:rPr>
          <w:rFonts w:ascii="Times New Roman" w:eastAsia="宋体" w:hAnsi="Times New Roman" w:cs="Times New Roman" w:hint="eastAsia"/>
          <w:szCs w:val="21"/>
        </w:rPr>
        <w:t>. T/CIE 177-2023</w:t>
      </w:r>
    </w:p>
    <w:p w14:paraId="66684A68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9.  </w:t>
      </w:r>
      <w:r>
        <w:rPr>
          <w:rFonts w:ascii="Times New Roman" w:eastAsia="宋体" w:hAnsi="Times New Roman" w:cs="Times New Roman" w:hint="eastAsia"/>
          <w:szCs w:val="21"/>
        </w:rPr>
        <w:t>天地伟业智能执纪监督管理系统</w:t>
      </w:r>
      <w:r>
        <w:rPr>
          <w:rFonts w:ascii="Times New Roman" w:eastAsia="宋体" w:hAnsi="Times New Roman" w:cs="Times New Roman" w:hint="eastAsia"/>
          <w:szCs w:val="21"/>
        </w:rPr>
        <w:t>[</w:t>
      </w:r>
      <w:r>
        <w:rPr>
          <w:rFonts w:ascii="Times New Roman" w:eastAsia="宋体" w:hAnsi="Times New Roman" w:cs="Times New Roman" w:hint="eastAsia"/>
          <w:szCs w:val="21"/>
        </w:rPr>
        <w:t>简称：执纪监督系统</w:t>
      </w:r>
      <w:r>
        <w:rPr>
          <w:rFonts w:ascii="Times New Roman" w:eastAsia="宋体" w:hAnsi="Times New Roman" w:cs="Times New Roman" w:hint="eastAsia"/>
          <w:szCs w:val="21"/>
        </w:rPr>
        <w:t>] V1.0. 2023SR0441750</w:t>
      </w:r>
    </w:p>
    <w:p w14:paraId="55EE8787" w14:textId="77777777" w:rsidR="007662DD" w:rsidRDefault="00105B41">
      <w:pPr>
        <w:spacing w:after="160" w:line="400" w:lineRule="exac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 xml:space="preserve">10. </w:t>
      </w:r>
      <w:r>
        <w:rPr>
          <w:rFonts w:ascii="Times New Roman" w:eastAsia="宋体" w:hAnsi="Times New Roman" w:cs="Times New Roman" w:hint="eastAsia"/>
          <w:szCs w:val="21"/>
        </w:rPr>
        <w:t>视频客户端视频分析系统</w:t>
      </w:r>
      <w:r>
        <w:rPr>
          <w:rFonts w:ascii="Times New Roman" w:eastAsia="宋体" w:hAnsi="Times New Roman" w:cs="Times New Roman" w:hint="eastAsia"/>
          <w:szCs w:val="21"/>
        </w:rPr>
        <w:t>[</w:t>
      </w:r>
      <w:r>
        <w:rPr>
          <w:rFonts w:ascii="Times New Roman" w:eastAsia="宋体" w:hAnsi="Times New Roman" w:cs="Times New Roman" w:hint="eastAsia"/>
          <w:szCs w:val="21"/>
        </w:rPr>
        <w:t>简称：视频分析系统</w:t>
      </w:r>
      <w:r>
        <w:rPr>
          <w:rFonts w:ascii="Times New Roman" w:eastAsia="宋体" w:hAnsi="Times New Roman" w:cs="Times New Roman" w:hint="eastAsia"/>
          <w:szCs w:val="21"/>
        </w:rPr>
        <w:t>]V1.0</w:t>
      </w:r>
      <w:r>
        <w:rPr>
          <w:rFonts w:ascii="Times New Roman" w:eastAsia="宋体" w:hAnsi="Times New Roman" w:cs="Times New Roman" w:hint="eastAsia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szCs w:val="21"/>
        </w:rPr>
        <w:t>2024SR0923649</w:t>
      </w:r>
    </w:p>
    <w:p w14:paraId="7F964ED2" w14:textId="77777777" w:rsidR="007662DD" w:rsidRDefault="007662DD">
      <w:pPr>
        <w:jc w:val="left"/>
        <w:rPr>
          <w:sz w:val="28"/>
          <w:szCs w:val="28"/>
        </w:rPr>
      </w:pPr>
    </w:p>
    <w:sectPr w:rsidR="007662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E28A1"/>
    <w:multiLevelType w:val="multilevel"/>
    <w:tmpl w:val="197E28A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M0OGIyNzJiM2M5YWQ5ZWIzZmE1YmZkNmNlZmY0NTYifQ=="/>
  </w:docVars>
  <w:rsids>
    <w:rsidRoot w:val="00594EE6"/>
    <w:rsid w:val="000A3E20"/>
    <w:rsid w:val="000C6266"/>
    <w:rsid w:val="000D3F9C"/>
    <w:rsid w:val="00105B41"/>
    <w:rsid w:val="004068B6"/>
    <w:rsid w:val="004D7795"/>
    <w:rsid w:val="005728FF"/>
    <w:rsid w:val="00574714"/>
    <w:rsid w:val="00594EE6"/>
    <w:rsid w:val="005D3B67"/>
    <w:rsid w:val="005E54CD"/>
    <w:rsid w:val="0068478C"/>
    <w:rsid w:val="007662DD"/>
    <w:rsid w:val="0085625B"/>
    <w:rsid w:val="009353E7"/>
    <w:rsid w:val="009D4799"/>
    <w:rsid w:val="00B644AC"/>
    <w:rsid w:val="00B829A4"/>
    <w:rsid w:val="00D52A57"/>
    <w:rsid w:val="03913766"/>
    <w:rsid w:val="07AB20F7"/>
    <w:rsid w:val="204A6775"/>
    <w:rsid w:val="208322F8"/>
    <w:rsid w:val="21D50045"/>
    <w:rsid w:val="35C67F79"/>
    <w:rsid w:val="3F7C7A76"/>
    <w:rsid w:val="63312626"/>
    <w:rsid w:val="7711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3457E4-DB2A-4CFF-B7B5-6B124F682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3</cp:revision>
  <dcterms:created xsi:type="dcterms:W3CDTF">2025-09-17T07:44:00Z</dcterms:created>
  <dcterms:modified xsi:type="dcterms:W3CDTF">2025-09-17T07:44:00Z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4D93977924DC49619DB953446FC6281F_13</vt:lpwstr>
  </property>
  <property fmtid="{D5CDD505-2E9C-101B-9397-08002B2CF9AE}" pid="4" name="KSOTemplateDocerSaveRecord">
    <vt:lpwstr>eyJoZGlkIjoiZjNlZDBjYmViYmY4ZmJiNzJkNDA2MmYyNTRiZTlhZmQiLCJ1c2VySWQiOiI4ODUxMzc2MTMifQ==</vt:lpwstr>
  </property>
</Properties>
</file>