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C997" w14:textId="77777777" w:rsidR="00484873" w:rsidRDefault="00484873">
      <w:pPr>
        <w:jc w:val="center"/>
        <w:rPr>
          <w:b/>
          <w:bCs/>
          <w:sz w:val="24"/>
          <w:szCs w:val="24"/>
        </w:rPr>
      </w:pPr>
    </w:p>
    <w:p w14:paraId="5F1A5EBD" w14:textId="77777777" w:rsidR="00484873" w:rsidRDefault="0000000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0D301462" w14:textId="77777777" w:rsidR="00484873" w:rsidRDefault="00000000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：复杂环境下狭长受限空间火灾燃烧与烟气输运</w:t>
      </w:r>
      <w:r>
        <w:rPr>
          <w:rFonts w:hint="eastAsia"/>
          <w:sz w:val="28"/>
          <w:szCs w:val="28"/>
        </w:rPr>
        <w:t>理论</w:t>
      </w:r>
      <w:r>
        <w:rPr>
          <w:sz w:val="28"/>
          <w:szCs w:val="28"/>
        </w:rPr>
        <w:t>及控制方法</w:t>
      </w:r>
    </w:p>
    <w:p w14:paraId="088AB2EC" w14:textId="77777777" w:rsidR="00484873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中南大学</w:t>
      </w:r>
    </w:p>
    <w:p w14:paraId="74F4C2C1" w14:textId="77777777" w:rsidR="00484873" w:rsidRDefault="00000000">
      <w:pPr>
        <w:spacing w:line="560" w:lineRule="exac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  <w:r>
        <w:rPr>
          <w:sz w:val="28"/>
          <w:szCs w:val="28"/>
        </w:rPr>
        <w:t>二等奖</w:t>
      </w:r>
    </w:p>
    <w:p w14:paraId="2A0BEB6B" w14:textId="77777777" w:rsidR="00484873" w:rsidRDefault="00000000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W w:w="10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:rsidR="00484873" w14:paraId="7D9C9F6C" w14:textId="77777777">
        <w:trPr>
          <w:trHeight w:val="1361"/>
          <w:jc w:val="center"/>
        </w:trPr>
        <w:tc>
          <w:tcPr>
            <w:tcW w:w="575" w:type="dxa"/>
            <w:vAlign w:val="center"/>
          </w:tcPr>
          <w:p w14:paraId="76DFA516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14:paraId="7128B034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900" w:type="dxa"/>
            <w:vAlign w:val="center"/>
          </w:tcPr>
          <w:p w14:paraId="38D39D8D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57A108B3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年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卷</w:t>
            </w:r>
          </w:p>
          <w:p w14:paraId="458FB7F3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740" w:type="dxa"/>
            <w:vAlign w:val="center"/>
          </w:tcPr>
          <w:p w14:paraId="1735A405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</w:t>
            </w:r>
            <w:r>
              <w:rPr>
                <w:rFonts w:ascii="Times New Roman"/>
                <w:sz w:val="21"/>
                <w:szCs w:val="28"/>
              </w:rPr>
              <w:t xml:space="preserve"> </w:t>
            </w:r>
            <w:r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867" w:type="dxa"/>
            <w:vAlign w:val="center"/>
          </w:tcPr>
          <w:p w14:paraId="16C74336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915" w:type="dxa"/>
            <w:vAlign w:val="center"/>
          </w:tcPr>
          <w:p w14:paraId="0F3607E3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1140" w:type="dxa"/>
            <w:vAlign w:val="center"/>
          </w:tcPr>
          <w:p w14:paraId="72E51E4D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14:paraId="6E4AC18D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列入</w:t>
            </w:r>
            <w:r>
              <w:rPr>
                <w:rFonts w:ascii="Times New Roman" w:hint="eastAsia"/>
                <w:spacing w:val="2"/>
                <w:szCs w:val="22"/>
              </w:rPr>
              <w:t>项目</w:t>
            </w:r>
            <w:r>
              <w:rPr>
                <w:rFonts w:ascii="Times New Roman" w:hint="eastAsia"/>
                <w:sz w:val="21"/>
                <w:szCs w:val="28"/>
              </w:rPr>
              <w:t>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14:paraId="7CF2D96E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他引总次数</w:t>
            </w:r>
          </w:p>
        </w:tc>
        <w:tc>
          <w:tcPr>
            <w:tcW w:w="766" w:type="dxa"/>
            <w:vAlign w:val="center"/>
          </w:tcPr>
          <w:p w14:paraId="46BFCEE5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66DE60CC" w14:textId="77777777" w:rsidR="00484873" w:rsidRDefault="00000000">
            <w:pPr>
              <w:pStyle w:val="a4"/>
              <w:spacing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ascii="Times New Roman" w:hint="eastAsia"/>
                <w:sz w:val="21"/>
                <w:szCs w:val="28"/>
              </w:rPr>
              <w:t>期刊发表的论文（国内出版的专著）</w:t>
            </w:r>
          </w:p>
        </w:tc>
      </w:tr>
      <w:tr w:rsidR="00484873" w14:paraId="7240E55F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061A4F68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14:paraId="29FAFAD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1"/>
              </w:rPr>
              <w:t>Smoke spread characteristics inside a tunnel with natural ventilation under a strong environmental wind /Tunnelling and Underground Space Technology /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Chuangang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Fan, Li Zhang,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Shucheng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Jiao, Zhiwei Yang,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Manhou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Li, Xiaoping Liu</w:t>
            </w:r>
          </w:p>
        </w:tc>
        <w:tc>
          <w:tcPr>
            <w:tcW w:w="900" w:type="dxa"/>
            <w:vAlign w:val="center"/>
          </w:tcPr>
          <w:p w14:paraId="6EB0D075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2018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82</w:t>
            </w:r>
            <w:r>
              <w:rPr>
                <w:rFonts w:ascii="宋体" w:hAnsi="宋体" w:hint="eastAsia"/>
                <w:sz w:val="21"/>
                <w:szCs w:val="21"/>
              </w:rPr>
              <w:t>卷</w:t>
            </w:r>
            <w:r>
              <w:rPr>
                <w:rFonts w:ascii="Times New Roman" w:hint="eastAsia"/>
                <w:sz w:val="21"/>
                <w:szCs w:val="21"/>
              </w:rPr>
              <w:t>99-110</w:t>
            </w:r>
            <w:r>
              <w:rPr>
                <w:rFonts w:ascii="宋体" w:hAnsi="宋体" w:hint="eastAsia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2685BCE9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2018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8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10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0393442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李满厚，</w:t>
            </w:r>
          </w:p>
          <w:p w14:paraId="6E472AE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合肥工业大学</w:t>
            </w:r>
          </w:p>
        </w:tc>
        <w:tc>
          <w:tcPr>
            <w:tcW w:w="915" w:type="dxa"/>
            <w:vAlign w:val="center"/>
          </w:tcPr>
          <w:p w14:paraId="05ECB021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范传刚，</w:t>
            </w:r>
          </w:p>
          <w:p w14:paraId="072B1B3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中南大学、合肥工业大学、</w:t>
            </w:r>
            <w:r>
              <w:rPr>
                <w:rFonts w:ascii="Times New Roman"/>
                <w:sz w:val="21"/>
                <w:szCs w:val="21"/>
              </w:rPr>
              <w:t>建筑消防工程技术公安部重点实验室</w:t>
            </w:r>
          </w:p>
        </w:tc>
        <w:tc>
          <w:tcPr>
            <w:tcW w:w="1140" w:type="dxa"/>
            <w:vAlign w:val="center"/>
          </w:tcPr>
          <w:p w14:paraId="5CC97D09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0BBC9E74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范传刚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  <w:r>
              <w:rPr>
                <w:rFonts w:ascii="宋体" w:hAnsi="宋体" w:hint="eastAsia"/>
                <w:sz w:val="21"/>
                <w:szCs w:val="21"/>
              </w:rPr>
              <w:t>，李满厚</w:t>
            </w:r>
            <w:r>
              <w:rPr>
                <w:rFonts w:ascii="Times New Roman" w:hint="eastAsia"/>
                <w:sz w:val="21"/>
                <w:szCs w:val="21"/>
              </w:rPr>
              <w:t>/5</w:t>
            </w:r>
          </w:p>
        </w:tc>
        <w:tc>
          <w:tcPr>
            <w:tcW w:w="735" w:type="dxa"/>
            <w:vAlign w:val="center"/>
          </w:tcPr>
          <w:p w14:paraId="11E1B913" w14:textId="7E0160DD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12</w:t>
            </w:r>
            <w:r w:rsidR="00F3691F">
              <w:rPr>
                <w:rFonts w:ascii="Times New Roman" w:hint="eastAsia"/>
                <w:sz w:val="21"/>
                <w:szCs w:val="28"/>
              </w:rPr>
              <w:t>9</w:t>
            </w:r>
          </w:p>
        </w:tc>
        <w:tc>
          <w:tcPr>
            <w:tcW w:w="766" w:type="dxa"/>
            <w:vAlign w:val="center"/>
          </w:tcPr>
          <w:p w14:paraId="1A0A301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4CEEACC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84873" w14:paraId="253A857F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3505A3BD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14:paraId="62D03971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1"/>
              </w:rPr>
              <w:t xml:space="preserve">Experimental study of air entrainment mode with natural ventilation using shafts in road tunnel </w:t>
            </w:r>
            <w:r>
              <w:rPr>
                <w:rFonts w:ascii="Times New Roman"/>
                <w:sz w:val="21"/>
                <w:szCs w:val="21"/>
              </w:rPr>
              <w:lastRenderedPageBreak/>
              <w:t>fires /International Journal of Heat and Mass Transfer /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</w:t>
            </w:r>
            <w:r>
              <w:rPr>
                <w:rFonts w:ascii="Times New Roman" w:hint="eastAsia"/>
                <w:sz w:val="21"/>
                <w:szCs w:val="21"/>
              </w:rPr>
              <w:t>huangang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Fan, J</w:t>
            </w:r>
            <w:r>
              <w:rPr>
                <w:rFonts w:ascii="Times New Roman" w:hint="eastAsia"/>
                <w:sz w:val="21"/>
                <w:szCs w:val="21"/>
              </w:rPr>
              <w:t>ie</w:t>
            </w:r>
            <w:r>
              <w:rPr>
                <w:rFonts w:ascii="Times New Roman"/>
                <w:sz w:val="21"/>
                <w:szCs w:val="21"/>
              </w:rPr>
              <w:t xml:space="preserve"> Ji,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Z</w:t>
            </w:r>
            <w:r>
              <w:rPr>
                <w:rFonts w:ascii="Times New Roman" w:hint="eastAsia"/>
                <w:sz w:val="21"/>
                <w:szCs w:val="21"/>
              </w:rPr>
              <w:t>ihe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Gao,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J</w:t>
            </w:r>
            <w:r>
              <w:rPr>
                <w:rFonts w:ascii="Times New Roman" w:hint="eastAsia"/>
                <w:sz w:val="21"/>
                <w:szCs w:val="21"/>
              </w:rPr>
              <w:t>ianyun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Han, J</w:t>
            </w:r>
            <w:r>
              <w:rPr>
                <w:rFonts w:ascii="Times New Roman" w:hint="eastAsia"/>
                <w:sz w:val="21"/>
                <w:szCs w:val="21"/>
              </w:rPr>
              <w:t>inhua</w:t>
            </w:r>
            <w:r>
              <w:rPr>
                <w:rFonts w:ascii="Times New Roman"/>
                <w:sz w:val="21"/>
                <w:szCs w:val="21"/>
              </w:rPr>
              <w:t xml:space="preserve"> Sun</w:t>
            </w:r>
          </w:p>
        </w:tc>
        <w:tc>
          <w:tcPr>
            <w:tcW w:w="900" w:type="dxa"/>
            <w:vAlign w:val="center"/>
          </w:tcPr>
          <w:p w14:paraId="707C9C30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lastRenderedPageBreak/>
              <w:t>2013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56</w:t>
            </w:r>
            <w:r>
              <w:rPr>
                <w:rFonts w:ascii="宋体" w:hAnsi="宋体" w:hint="eastAsia"/>
                <w:sz w:val="21"/>
                <w:szCs w:val="21"/>
              </w:rPr>
              <w:t>卷</w:t>
            </w:r>
            <w:r>
              <w:rPr>
                <w:rFonts w:ascii="Times New Roman" w:hint="eastAsia"/>
                <w:sz w:val="21"/>
                <w:szCs w:val="21"/>
              </w:rPr>
              <w:t>750-757</w:t>
            </w:r>
            <w:r>
              <w:rPr>
                <w:rFonts w:ascii="宋体" w:hAnsi="宋体" w:hint="eastAsia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7EAEE9D8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2012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11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2C321EF3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纪杰，中国科学技术大学</w:t>
            </w:r>
          </w:p>
        </w:tc>
        <w:tc>
          <w:tcPr>
            <w:tcW w:w="915" w:type="dxa"/>
            <w:vAlign w:val="center"/>
          </w:tcPr>
          <w:p w14:paraId="04CAAFEE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范传刚，中国科学技术大学</w:t>
            </w:r>
          </w:p>
        </w:tc>
        <w:tc>
          <w:tcPr>
            <w:tcW w:w="1140" w:type="dxa"/>
            <w:vAlign w:val="center"/>
          </w:tcPr>
          <w:p w14:paraId="1FE1971B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中国科学技术大学</w:t>
            </w:r>
          </w:p>
        </w:tc>
        <w:tc>
          <w:tcPr>
            <w:tcW w:w="1163" w:type="dxa"/>
            <w:vAlign w:val="center"/>
          </w:tcPr>
          <w:p w14:paraId="38AA4D0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范传刚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  <w:r>
              <w:rPr>
                <w:rFonts w:ascii="宋体" w:hAnsi="宋体" w:hint="eastAsia"/>
                <w:sz w:val="21"/>
                <w:szCs w:val="21"/>
              </w:rPr>
              <w:t>，高子鹤</w:t>
            </w:r>
            <w:r>
              <w:rPr>
                <w:rFonts w:ascii="Times New Roman" w:hint="eastAsia"/>
                <w:sz w:val="21"/>
                <w:szCs w:val="21"/>
              </w:rPr>
              <w:t>/3</w:t>
            </w:r>
          </w:p>
        </w:tc>
        <w:tc>
          <w:tcPr>
            <w:tcW w:w="735" w:type="dxa"/>
            <w:vAlign w:val="center"/>
          </w:tcPr>
          <w:p w14:paraId="0FEF5A9B" w14:textId="2CCA3DCA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</w:t>
            </w:r>
            <w:r w:rsidR="00F3691F">
              <w:rPr>
                <w:rFonts w:ascii="Times New Roman" w:hint="eastAsia"/>
                <w:sz w:val="21"/>
                <w:szCs w:val="28"/>
              </w:rPr>
              <w:t>49</w:t>
            </w:r>
          </w:p>
        </w:tc>
        <w:tc>
          <w:tcPr>
            <w:tcW w:w="766" w:type="dxa"/>
            <w:vAlign w:val="center"/>
          </w:tcPr>
          <w:p w14:paraId="076A6DDC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743C2A69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84873" w14:paraId="0037D022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24C4802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14:paraId="5E1EA7A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1"/>
              </w:rPr>
              <w:t>Effect of tunnel cross section on gas temperatures and heat fluxes in case of large heat release rate /Applied Thermal Engineering /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Chuan</w:t>
            </w:r>
            <w:r>
              <w:rPr>
                <w:rFonts w:ascii="Times New Roman" w:hint="eastAsia"/>
                <w:sz w:val="21"/>
                <w:szCs w:val="21"/>
              </w:rPr>
              <w:t>g</w:t>
            </w:r>
            <w:r>
              <w:rPr>
                <w:rFonts w:ascii="Times New Roman"/>
                <w:sz w:val="21"/>
                <w:szCs w:val="21"/>
              </w:rPr>
              <w:t>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Fan,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Ying</w:t>
            </w:r>
            <w:r>
              <w:rPr>
                <w:rFonts w:ascii="Times New Roman" w:hint="eastAsia"/>
                <w:sz w:val="21"/>
                <w:szCs w:val="21"/>
              </w:rPr>
              <w:t>z</w:t>
            </w:r>
            <w:r>
              <w:rPr>
                <w:rFonts w:ascii="Times New Roman"/>
                <w:sz w:val="21"/>
                <w:szCs w:val="21"/>
              </w:rPr>
              <w:t>hen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Li, Haukur Ingason, Anders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Lönnermark</w:t>
            </w:r>
            <w:proofErr w:type="spellEnd"/>
          </w:p>
        </w:tc>
        <w:tc>
          <w:tcPr>
            <w:tcW w:w="900" w:type="dxa"/>
            <w:vAlign w:val="center"/>
          </w:tcPr>
          <w:p w14:paraId="54EE608A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2016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93</w:t>
            </w:r>
            <w:r>
              <w:rPr>
                <w:rFonts w:ascii="宋体" w:hAnsi="宋体" w:hint="eastAsia"/>
                <w:sz w:val="21"/>
                <w:szCs w:val="21"/>
              </w:rPr>
              <w:t>卷</w:t>
            </w:r>
            <w:r>
              <w:rPr>
                <w:rFonts w:ascii="Times New Roman" w:hint="eastAsia"/>
                <w:sz w:val="21"/>
                <w:szCs w:val="21"/>
              </w:rPr>
              <w:t>405-415</w:t>
            </w:r>
            <w:r>
              <w:rPr>
                <w:rFonts w:ascii="宋体" w:hAnsi="宋体" w:hint="eastAsia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33CDA31C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2015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10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9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5D94468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范传刚，合肥工业大学</w:t>
            </w:r>
          </w:p>
        </w:tc>
        <w:tc>
          <w:tcPr>
            <w:tcW w:w="915" w:type="dxa"/>
            <w:vAlign w:val="center"/>
          </w:tcPr>
          <w:p w14:paraId="7CE85A36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范传刚，合肥工业大学</w:t>
            </w:r>
          </w:p>
        </w:tc>
        <w:tc>
          <w:tcPr>
            <w:tcW w:w="1140" w:type="dxa"/>
            <w:vAlign w:val="center"/>
          </w:tcPr>
          <w:p w14:paraId="204EC115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合肥工业大学</w:t>
            </w:r>
          </w:p>
        </w:tc>
        <w:tc>
          <w:tcPr>
            <w:tcW w:w="1163" w:type="dxa"/>
            <w:vAlign w:val="center"/>
          </w:tcPr>
          <w:p w14:paraId="0FAF8808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范传刚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</w:p>
        </w:tc>
        <w:tc>
          <w:tcPr>
            <w:tcW w:w="735" w:type="dxa"/>
            <w:vAlign w:val="center"/>
          </w:tcPr>
          <w:p w14:paraId="43399B9B" w14:textId="3577A120" w:rsidR="00484873" w:rsidRDefault="00F3691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61</w:t>
            </w:r>
          </w:p>
        </w:tc>
        <w:tc>
          <w:tcPr>
            <w:tcW w:w="766" w:type="dxa"/>
            <w:vAlign w:val="center"/>
          </w:tcPr>
          <w:p w14:paraId="4FC9BD31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3B84BAC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84873" w14:paraId="5D5B5863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40124CCD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14:paraId="45612BDD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1"/>
              </w:rPr>
              <w:t>Full-scale experimental study on water mist fire suppression in a railway tunnel rescue station: Temperature distribution characteristics /Process Safety and Environmental Protection /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Chuangang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Fan, Rongwei Bu, Xiaoqing Xie, Yang Zhou</w:t>
            </w:r>
          </w:p>
        </w:tc>
        <w:tc>
          <w:tcPr>
            <w:tcW w:w="900" w:type="dxa"/>
            <w:vAlign w:val="center"/>
          </w:tcPr>
          <w:p w14:paraId="7C269FAD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2021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146</w:t>
            </w:r>
            <w:r>
              <w:rPr>
                <w:rFonts w:ascii="宋体" w:hAnsi="宋体" w:hint="eastAsia"/>
                <w:sz w:val="21"/>
                <w:szCs w:val="21"/>
              </w:rPr>
              <w:t>卷</w:t>
            </w:r>
            <w:r>
              <w:rPr>
                <w:rFonts w:ascii="Times New Roman" w:hint="eastAsia"/>
                <w:sz w:val="21"/>
                <w:szCs w:val="21"/>
              </w:rPr>
              <w:t>396-411</w:t>
            </w:r>
            <w:r>
              <w:rPr>
                <w:rFonts w:ascii="宋体" w:hAnsi="宋体" w:hint="eastAsia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5777E4A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2020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9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12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7BA7865A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周洋，中南大学</w:t>
            </w:r>
          </w:p>
        </w:tc>
        <w:tc>
          <w:tcPr>
            <w:tcW w:w="915" w:type="dxa"/>
            <w:vAlign w:val="center"/>
          </w:tcPr>
          <w:p w14:paraId="591CD390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范传刚，中南大学</w:t>
            </w:r>
          </w:p>
        </w:tc>
        <w:tc>
          <w:tcPr>
            <w:tcW w:w="1140" w:type="dxa"/>
            <w:vAlign w:val="center"/>
          </w:tcPr>
          <w:p w14:paraId="55EB472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05326DD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范传刚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  <w:r>
              <w:rPr>
                <w:rFonts w:ascii="宋体" w:hAnsi="宋体" w:hint="eastAsia"/>
                <w:sz w:val="21"/>
                <w:szCs w:val="21"/>
              </w:rPr>
              <w:t>，卜蓉伟</w:t>
            </w:r>
            <w:r>
              <w:rPr>
                <w:rFonts w:ascii="Times New Roman" w:hint="eastAsia"/>
                <w:sz w:val="21"/>
                <w:szCs w:val="21"/>
              </w:rPr>
              <w:t>/2</w:t>
            </w:r>
            <w:r>
              <w:rPr>
                <w:rFonts w:ascii="宋体" w:hAnsi="宋体" w:hint="eastAsia"/>
                <w:sz w:val="21"/>
                <w:szCs w:val="21"/>
              </w:rPr>
              <w:t>，周洋</w:t>
            </w:r>
            <w:r>
              <w:rPr>
                <w:rFonts w:ascii="Times New Roman" w:hint="eastAsia"/>
                <w:sz w:val="21"/>
                <w:szCs w:val="21"/>
              </w:rPr>
              <w:t>/4</w:t>
            </w:r>
          </w:p>
        </w:tc>
        <w:tc>
          <w:tcPr>
            <w:tcW w:w="735" w:type="dxa"/>
            <w:vAlign w:val="center"/>
          </w:tcPr>
          <w:p w14:paraId="566132CB" w14:textId="1CEA96C2" w:rsidR="00484873" w:rsidRDefault="00F3691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54</w:t>
            </w:r>
          </w:p>
        </w:tc>
        <w:tc>
          <w:tcPr>
            <w:tcW w:w="766" w:type="dxa"/>
            <w:vAlign w:val="center"/>
          </w:tcPr>
          <w:p w14:paraId="60EEFDB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7F464444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84873" w14:paraId="5382C620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7F97E00B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lastRenderedPageBreak/>
              <w:t>5</w:t>
            </w:r>
          </w:p>
        </w:tc>
        <w:tc>
          <w:tcPr>
            <w:tcW w:w="1425" w:type="dxa"/>
            <w:vAlign w:val="center"/>
          </w:tcPr>
          <w:p w14:paraId="2DA39F7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/>
                <w:sz w:val="21"/>
                <w:szCs w:val="21"/>
              </w:rPr>
              <w:t>不同火源面积下隧道火灾温度场试验与数值模拟分析</w:t>
            </w:r>
            <w:r>
              <w:rPr>
                <w:rFonts w:ascii="Times New Roman"/>
                <w:sz w:val="21"/>
                <w:szCs w:val="21"/>
              </w:rPr>
              <w:t xml:space="preserve"> /</w:t>
            </w:r>
            <w:r>
              <w:rPr>
                <w:rFonts w:ascii="宋体" w:hAnsi="宋体"/>
                <w:sz w:val="21"/>
                <w:szCs w:val="21"/>
              </w:rPr>
              <w:t xml:space="preserve">中国公路学报 </w:t>
            </w:r>
            <w:r>
              <w:rPr>
                <w:rFonts w:ascii="Times New Roman"/>
                <w:sz w:val="21"/>
                <w:szCs w:val="21"/>
              </w:rPr>
              <w:t>/</w:t>
            </w:r>
            <w:proofErr w:type="gramStart"/>
            <w:r>
              <w:rPr>
                <w:rFonts w:ascii="宋体" w:hAnsi="宋体"/>
                <w:sz w:val="21"/>
                <w:szCs w:val="21"/>
              </w:rPr>
              <w:t>陈长坤</w:t>
            </w:r>
            <w:r>
              <w:rPr>
                <w:rFonts w:ascii="Times New Roman"/>
                <w:sz w:val="21"/>
                <w:szCs w:val="21"/>
              </w:rPr>
              <w:t>,</w:t>
            </w:r>
            <w:proofErr w:type="gramEnd"/>
            <w:r>
              <w:rPr>
                <w:rFonts w:asci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宋体" w:hAnsi="宋体"/>
                <w:sz w:val="21"/>
                <w:szCs w:val="21"/>
              </w:rPr>
              <w:t>王玮玉</w:t>
            </w:r>
            <w:r>
              <w:rPr>
                <w:rFonts w:ascii="Times New Roman"/>
                <w:sz w:val="21"/>
                <w:szCs w:val="21"/>
              </w:rPr>
              <w:t>,</w:t>
            </w:r>
            <w:proofErr w:type="gramEnd"/>
            <w:r>
              <w:rPr>
                <w:rFonts w:ascii="Times New Roman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宋体" w:hAnsi="宋体"/>
                <w:sz w:val="21"/>
                <w:szCs w:val="21"/>
              </w:rPr>
              <w:t>康恒</w:t>
            </w:r>
            <w:r>
              <w:rPr>
                <w:rFonts w:ascii="Times New Roman"/>
                <w:sz w:val="21"/>
                <w:szCs w:val="21"/>
              </w:rPr>
              <w:t>,</w:t>
            </w:r>
            <w:proofErr w:type="gramEnd"/>
            <w:r>
              <w:rPr>
                <w:rFonts w:ascii="Times New Roman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>史聪灵，刘</w:t>
            </w:r>
            <w:r>
              <w:rPr>
                <w:rFonts w:ascii="宋体" w:hAnsi="宋体" w:hint="eastAsia"/>
                <w:color w:val="000000"/>
                <w:sz w:val="21"/>
                <w:szCs w:val="21"/>
              </w:rPr>
              <w:t>晅</w:t>
            </w:r>
            <w:r>
              <w:rPr>
                <w:rFonts w:ascii="宋体" w:hAnsi="宋体"/>
                <w:sz w:val="21"/>
                <w:szCs w:val="21"/>
              </w:rPr>
              <w:t>亚</w:t>
            </w:r>
          </w:p>
        </w:tc>
        <w:tc>
          <w:tcPr>
            <w:tcW w:w="900" w:type="dxa"/>
            <w:vAlign w:val="center"/>
          </w:tcPr>
          <w:p w14:paraId="32932E6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2018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31</w:t>
            </w:r>
            <w:r>
              <w:rPr>
                <w:rFonts w:ascii="宋体" w:hAnsi="宋体" w:hint="eastAsia"/>
                <w:sz w:val="21"/>
                <w:szCs w:val="21"/>
              </w:rPr>
              <w:t>卷</w:t>
            </w:r>
            <w:r>
              <w:rPr>
                <w:rFonts w:ascii="Times New Roman" w:hint="eastAsia"/>
                <w:sz w:val="21"/>
                <w:szCs w:val="21"/>
              </w:rPr>
              <w:t>235-243</w:t>
            </w:r>
            <w:r>
              <w:rPr>
                <w:rFonts w:ascii="宋体" w:hAnsi="宋体" w:hint="eastAsia"/>
                <w:sz w:val="21"/>
                <w:szCs w:val="21"/>
              </w:rPr>
              <w:t>页</w:t>
            </w:r>
          </w:p>
        </w:tc>
        <w:tc>
          <w:tcPr>
            <w:tcW w:w="740" w:type="dxa"/>
            <w:vAlign w:val="center"/>
          </w:tcPr>
          <w:p w14:paraId="7ECFF29A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2018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7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7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46A0DFC1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陈长坤，中南大学</w:t>
            </w:r>
          </w:p>
        </w:tc>
        <w:tc>
          <w:tcPr>
            <w:tcW w:w="915" w:type="dxa"/>
            <w:vAlign w:val="center"/>
          </w:tcPr>
          <w:p w14:paraId="064CDF70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陈长坤，中南大学</w:t>
            </w:r>
          </w:p>
        </w:tc>
        <w:tc>
          <w:tcPr>
            <w:tcW w:w="1140" w:type="dxa"/>
            <w:vAlign w:val="center"/>
          </w:tcPr>
          <w:p w14:paraId="4848A99B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15E60FF2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陈长坤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</w:p>
        </w:tc>
        <w:tc>
          <w:tcPr>
            <w:tcW w:w="735" w:type="dxa"/>
            <w:vAlign w:val="center"/>
          </w:tcPr>
          <w:p w14:paraId="59B86ADE" w14:textId="3400EF9D" w:rsidR="00484873" w:rsidRDefault="00F3691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78</w:t>
            </w:r>
          </w:p>
        </w:tc>
        <w:tc>
          <w:tcPr>
            <w:tcW w:w="766" w:type="dxa"/>
            <w:vAlign w:val="center"/>
          </w:tcPr>
          <w:p w14:paraId="7B29ED16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CNKI</w:t>
            </w:r>
          </w:p>
        </w:tc>
        <w:tc>
          <w:tcPr>
            <w:tcW w:w="1174" w:type="dxa"/>
            <w:vAlign w:val="center"/>
          </w:tcPr>
          <w:p w14:paraId="4ECC06FE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是</w:t>
            </w:r>
          </w:p>
        </w:tc>
      </w:tr>
      <w:tr w:rsidR="00484873" w14:paraId="2D3CD922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49CB3717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6</w:t>
            </w:r>
          </w:p>
        </w:tc>
        <w:tc>
          <w:tcPr>
            <w:tcW w:w="1425" w:type="dxa"/>
            <w:vAlign w:val="center"/>
          </w:tcPr>
          <w:p w14:paraId="16E6AB2C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1"/>
              </w:rPr>
              <w:t>Experimental investigation on the influence of ramp slope on fire behaviors in a bifurcated tunnel /Tunnelling and Underground Space Technology /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Changkun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Chen, Yanling Nie,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Yulun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Zhang, Peng Lei,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Chuangang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Fan, </w:t>
            </w:r>
            <w:proofErr w:type="spellStart"/>
            <w:r>
              <w:rPr>
                <w:rFonts w:ascii="Times New Roman"/>
                <w:sz w:val="21"/>
                <w:szCs w:val="21"/>
              </w:rPr>
              <w:t>Zhengyang</w:t>
            </w:r>
            <w:proofErr w:type="spellEnd"/>
            <w:r>
              <w:rPr>
                <w:rFonts w:ascii="Times New Roman"/>
                <w:sz w:val="21"/>
                <w:szCs w:val="21"/>
              </w:rPr>
              <w:t xml:space="preserve"> Wang</w:t>
            </w:r>
          </w:p>
        </w:tc>
        <w:tc>
          <w:tcPr>
            <w:tcW w:w="900" w:type="dxa"/>
            <w:vAlign w:val="center"/>
          </w:tcPr>
          <w:p w14:paraId="055D42D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2020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104</w:t>
            </w:r>
            <w:r>
              <w:rPr>
                <w:rFonts w:ascii="宋体" w:hAnsi="宋体" w:hint="eastAsia"/>
                <w:sz w:val="21"/>
                <w:szCs w:val="21"/>
              </w:rPr>
              <w:t>卷文献号</w:t>
            </w:r>
            <w:r>
              <w:rPr>
                <w:rFonts w:ascii="Times New Roman" w:hint="eastAsia"/>
                <w:sz w:val="21"/>
                <w:szCs w:val="21"/>
              </w:rPr>
              <w:t>103522</w:t>
            </w:r>
          </w:p>
        </w:tc>
        <w:tc>
          <w:tcPr>
            <w:tcW w:w="740" w:type="dxa"/>
            <w:vAlign w:val="center"/>
          </w:tcPr>
          <w:p w14:paraId="76B160D1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2020</w:t>
            </w:r>
            <w:r>
              <w:rPr>
                <w:rFonts w:ascii="宋体" w:hAnsi="宋体" w:hint="eastAsia"/>
                <w:sz w:val="21"/>
                <w:szCs w:val="21"/>
              </w:rPr>
              <w:t>年</w:t>
            </w:r>
            <w:r>
              <w:rPr>
                <w:rFonts w:ascii="Times New Roman" w:hint="eastAsia"/>
                <w:sz w:val="21"/>
                <w:szCs w:val="21"/>
              </w:rPr>
              <w:t>7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  <w:r>
              <w:rPr>
                <w:rFonts w:ascii="Times New Roman" w:hint="eastAsia"/>
                <w:sz w:val="21"/>
                <w:szCs w:val="21"/>
              </w:rPr>
              <w:t>28</w:t>
            </w:r>
            <w:r>
              <w:rPr>
                <w:rFonts w:ascii="宋体" w:hAnsi="宋体" w:hint="eastAsia"/>
                <w:sz w:val="21"/>
                <w:szCs w:val="21"/>
              </w:rPr>
              <w:t>日</w:t>
            </w:r>
          </w:p>
        </w:tc>
        <w:tc>
          <w:tcPr>
            <w:tcW w:w="867" w:type="dxa"/>
            <w:vAlign w:val="center"/>
          </w:tcPr>
          <w:p w14:paraId="7094B8A5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陈长坤，中南大学</w:t>
            </w:r>
          </w:p>
        </w:tc>
        <w:tc>
          <w:tcPr>
            <w:tcW w:w="915" w:type="dxa"/>
            <w:vAlign w:val="center"/>
          </w:tcPr>
          <w:p w14:paraId="73BAF5BE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1"/>
              </w:rPr>
              <w:t>陈长坤，中南大学</w:t>
            </w:r>
          </w:p>
        </w:tc>
        <w:tc>
          <w:tcPr>
            <w:tcW w:w="1140" w:type="dxa"/>
            <w:vAlign w:val="center"/>
          </w:tcPr>
          <w:p w14:paraId="64340829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7739527C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陈长坤</w:t>
            </w:r>
            <w:r>
              <w:rPr>
                <w:rFonts w:ascii="Times New Roman" w:hint="eastAsia"/>
                <w:sz w:val="21"/>
                <w:szCs w:val="21"/>
              </w:rPr>
              <w:t>/1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范传刚</w:t>
            </w:r>
            <w:r>
              <w:rPr>
                <w:rFonts w:ascii="Times New Roman" w:hint="eastAsia"/>
                <w:sz w:val="21"/>
                <w:szCs w:val="21"/>
              </w:rPr>
              <w:t>/5</w:t>
            </w:r>
          </w:p>
        </w:tc>
        <w:tc>
          <w:tcPr>
            <w:tcW w:w="735" w:type="dxa"/>
            <w:vAlign w:val="center"/>
          </w:tcPr>
          <w:p w14:paraId="4A56FE7C" w14:textId="662A003D" w:rsidR="00484873" w:rsidRDefault="00F3691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54</w:t>
            </w:r>
          </w:p>
        </w:tc>
        <w:tc>
          <w:tcPr>
            <w:tcW w:w="766" w:type="dxa"/>
            <w:vAlign w:val="center"/>
          </w:tcPr>
          <w:p w14:paraId="1DD2A163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Scopus</w:t>
            </w:r>
          </w:p>
        </w:tc>
        <w:tc>
          <w:tcPr>
            <w:tcW w:w="1174" w:type="dxa"/>
            <w:vAlign w:val="center"/>
          </w:tcPr>
          <w:p w14:paraId="2FC0A4BF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否</w:t>
            </w:r>
          </w:p>
        </w:tc>
      </w:tr>
      <w:tr w:rsidR="00484873" w14:paraId="39A62982" w14:textId="77777777">
        <w:trPr>
          <w:trHeight w:val="868"/>
          <w:jc w:val="center"/>
        </w:trPr>
        <w:tc>
          <w:tcPr>
            <w:tcW w:w="6562" w:type="dxa"/>
            <w:gridSpan w:val="7"/>
            <w:vAlign w:val="center"/>
          </w:tcPr>
          <w:p w14:paraId="3863431C" w14:textId="77777777" w:rsidR="00484873" w:rsidRDefault="00000000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proofErr w:type="gramStart"/>
            <w:r>
              <w:rPr>
                <w:rFonts w:ascii="Times New Roman"/>
                <w:sz w:val="21"/>
                <w:szCs w:val="28"/>
              </w:rPr>
              <w:t>合</w:t>
            </w:r>
            <w:r>
              <w:rPr>
                <w:rFonts w:ascii="Times New Roman"/>
                <w:sz w:val="21"/>
                <w:szCs w:val="28"/>
              </w:rPr>
              <w:t xml:space="preserve">  </w:t>
            </w:r>
            <w:r>
              <w:rPr>
                <w:rFonts w:ascii="Times New Roman"/>
                <w:sz w:val="21"/>
                <w:szCs w:val="28"/>
              </w:rPr>
              <w:t>计</w:t>
            </w:r>
            <w:proofErr w:type="gramEnd"/>
          </w:p>
        </w:tc>
        <w:tc>
          <w:tcPr>
            <w:tcW w:w="1163" w:type="dxa"/>
            <w:vAlign w:val="center"/>
          </w:tcPr>
          <w:p w14:paraId="077D4477" w14:textId="77777777" w:rsidR="00484873" w:rsidRDefault="004848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0CCC83AF" w14:textId="1125D679" w:rsidR="00484873" w:rsidRDefault="00F3691F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 w:hint="eastAsia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525</w:t>
            </w:r>
          </w:p>
        </w:tc>
        <w:tc>
          <w:tcPr>
            <w:tcW w:w="766" w:type="dxa"/>
            <w:vAlign w:val="center"/>
          </w:tcPr>
          <w:p w14:paraId="3EA5EE0D" w14:textId="77777777" w:rsidR="00484873" w:rsidRDefault="004848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14:paraId="7C6D50D2" w14:textId="77777777" w:rsidR="00484873" w:rsidRDefault="00484873">
            <w:pPr>
              <w:pStyle w:val="a4"/>
              <w:adjustRightInd w:val="0"/>
              <w:spacing w:after="50" w:line="28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257FB5CA" w14:textId="77777777" w:rsidR="00484873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>
        <w:rPr>
          <w:sz w:val="28"/>
          <w:szCs w:val="28"/>
        </w:rPr>
        <w:t>范传刚，陈长坤，李满厚，高子鹤，卜蓉伟，周洋</w:t>
      </w:r>
    </w:p>
    <w:p w14:paraId="10E480C2" w14:textId="77777777" w:rsidR="00484873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六、主要完成单位：</w:t>
      </w:r>
      <w:r>
        <w:rPr>
          <w:sz w:val="28"/>
          <w:szCs w:val="28"/>
        </w:rPr>
        <w:t>中南大学，合肥工业大学，中国科学技术大学</w:t>
      </w:r>
    </w:p>
    <w:p w14:paraId="006DAC32" w14:textId="77777777" w:rsidR="00484873" w:rsidRDefault="00000000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14:paraId="2973D993" w14:textId="77777777" w:rsidR="00484873" w:rsidRDefault="00000000">
      <w:pPr>
        <w:widowControl/>
        <w:spacing w:line="560" w:lineRule="exact"/>
        <w:rPr>
          <w:color w:val="FF0000"/>
          <w:sz w:val="28"/>
          <w:szCs w:val="28"/>
        </w:rPr>
      </w:pPr>
      <w:r>
        <w:rPr>
          <w:b/>
          <w:sz w:val="28"/>
        </w:rPr>
        <w:t>主要完成人合作关系说明</w:t>
      </w:r>
      <w:r>
        <w:rPr>
          <w:rFonts w:hint="eastAsia"/>
          <w:b/>
          <w:sz w:val="28"/>
        </w:rPr>
        <w:t>：</w:t>
      </w:r>
    </w:p>
    <w:p w14:paraId="6E4BF358" w14:textId="77777777" w:rsidR="00484873" w:rsidRDefault="00000000">
      <w:pPr>
        <w:widowControl/>
        <w:spacing w:line="560" w:lineRule="exact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rFonts w:hint="eastAsia"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范传刚与陈长坤于</w:t>
      </w:r>
      <w:r>
        <w:rPr>
          <w:rFonts w:hint="eastAsia"/>
          <w:bCs/>
          <w:sz w:val="28"/>
          <w:szCs w:val="28"/>
        </w:rPr>
        <w:t>2018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5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―</w:t>
      </w:r>
      <w:r>
        <w:rPr>
          <w:rFonts w:hint="eastAsia"/>
          <w:bCs/>
          <w:sz w:val="28"/>
          <w:szCs w:val="28"/>
        </w:rPr>
        <w:t>2020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共同参与</w:t>
      </w:r>
      <w:r>
        <w:rPr>
          <w:rFonts w:hint="eastAsia"/>
          <w:bCs/>
          <w:sz w:val="28"/>
          <w:szCs w:val="28"/>
        </w:rPr>
        <w:t>复杂环境下狭长受限空间火灾燃烧与烟气输运理论及控制方法</w:t>
      </w:r>
      <w:r>
        <w:rPr>
          <w:bCs/>
          <w:sz w:val="28"/>
          <w:szCs w:val="28"/>
        </w:rPr>
        <w:t>研究，并在国</w:t>
      </w:r>
      <w:r>
        <w:rPr>
          <w:bCs/>
          <w:sz w:val="28"/>
          <w:szCs w:val="28"/>
        </w:rPr>
        <w:lastRenderedPageBreak/>
        <w:t>际隧道与地下空间协会会刊</w:t>
      </w:r>
      <w:proofErr w:type="spellStart"/>
      <w:r>
        <w:rPr>
          <w:bCs/>
          <w:sz w:val="28"/>
          <w:szCs w:val="28"/>
        </w:rPr>
        <w:t>Tunn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Undergr</w:t>
      </w:r>
      <w:proofErr w:type="spellEnd"/>
      <w:r>
        <w:rPr>
          <w:bCs/>
          <w:sz w:val="28"/>
          <w:szCs w:val="28"/>
        </w:rPr>
        <w:t>. Sp. Tech.</w:t>
      </w:r>
      <w:proofErr w:type="gramStart"/>
      <w:r>
        <w:rPr>
          <w:bCs/>
          <w:sz w:val="28"/>
          <w:szCs w:val="28"/>
        </w:rPr>
        <w:t>上共同发表论文</w:t>
      </w:r>
      <w:r>
        <w:rPr>
          <w:bCs/>
          <w:sz w:val="28"/>
          <w:szCs w:val="28"/>
        </w:rPr>
        <w:t>“</w:t>
      </w:r>
      <w:proofErr w:type="gramEnd"/>
      <w:r>
        <w:rPr>
          <w:bCs/>
          <w:sz w:val="28"/>
          <w:szCs w:val="28"/>
        </w:rPr>
        <w:t xml:space="preserve">Experimental investigation on the influence of ramp slope on fire behaviors in a bifurcated </w:t>
      </w:r>
      <w:proofErr w:type="gramStart"/>
      <w:r>
        <w:rPr>
          <w:bCs/>
          <w:sz w:val="28"/>
          <w:szCs w:val="28"/>
        </w:rPr>
        <w:t>tunnel”</w:t>
      </w:r>
      <w:r>
        <w:rPr>
          <w:bCs/>
          <w:sz w:val="28"/>
          <w:szCs w:val="28"/>
        </w:rPr>
        <w:t>。</w:t>
      </w:r>
      <w:proofErr w:type="gramEnd"/>
      <w:r>
        <w:rPr>
          <w:bCs/>
          <w:sz w:val="28"/>
          <w:szCs w:val="28"/>
        </w:rPr>
        <w:t>（代表作</w:t>
      </w:r>
      <w:r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）</w:t>
      </w:r>
    </w:p>
    <w:p w14:paraId="72C35A9F" w14:textId="77777777" w:rsidR="00484873" w:rsidRDefault="00000000">
      <w:pPr>
        <w:widowControl/>
        <w:spacing w:line="560" w:lineRule="exact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>
        <w:rPr>
          <w:rFonts w:hint="eastAsia"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范传刚与李满厚于</w:t>
      </w:r>
      <w:r>
        <w:rPr>
          <w:rFonts w:hint="eastAsia"/>
          <w:bCs/>
          <w:sz w:val="28"/>
          <w:szCs w:val="28"/>
        </w:rPr>
        <w:t>2016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―</w:t>
      </w:r>
      <w:r>
        <w:rPr>
          <w:rFonts w:hint="eastAsia"/>
          <w:bCs/>
          <w:sz w:val="28"/>
          <w:szCs w:val="28"/>
        </w:rPr>
        <w:t>2019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3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共同参与</w:t>
      </w:r>
      <w:r>
        <w:rPr>
          <w:rFonts w:hint="eastAsia"/>
          <w:bCs/>
          <w:sz w:val="28"/>
          <w:szCs w:val="28"/>
        </w:rPr>
        <w:t>复杂环境下狭长受限空间火灾燃烧与烟气输运理论及控制方法</w:t>
      </w:r>
      <w:r>
        <w:rPr>
          <w:bCs/>
          <w:sz w:val="28"/>
          <w:szCs w:val="28"/>
        </w:rPr>
        <w:t>研究，并在国际隧道与地下空间协会会刊</w:t>
      </w:r>
      <w:proofErr w:type="spellStart"/>
      <w:r>
        <w:rPr>
          <w:bCs/>
          <w:sz w:val="28"/>
          <w:szCs w:val="28"/>
        </w:rPr>
        <w:t>Tunn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Undergr</w:t>
      </w:r>
      <w:proofErr w:type="spellEnd"/>
      <w:r>
        <w:rPr>
          <w:bCs/>
          <w:sz w:val="28"/>
          <w:szCs w:val="28"/>
        </w:rPr>
        <w:t>. Sp. Tech.</w:t>
      </w:r>
      <w:proofErr w:type="gramStart"/>
      <w:r>
        <w:rPr>
          <w:bCs/>
          <w:sz w:val="28"/>
          <w:szCs w:val="28"/>
        </w:rPr>
        <w:t>上共同发表论文</w:t>
      </w:r>
      <w:r>
        <w:rPr>
          <w:bCs/>
          <w:sz w:val="28"/>
          <w:szCs w:val="28"/>
        </w:rPr>
        <w:t>“</w:t>
      </w:r>
      <w:proofErr w:type="gramEnd"/>
      <w:r>
        <w:rPr>
          <w:bCs/>
          <w:sz w:val="28"/>
          <w:szCs w:val="28"/>
        </w:rPr>
        <w:t xml:space="preserve">Smoke spread characteristics inside a tunnel with natural ventilation under a strong environmental </w:t>
      </w:r>
      <w:proofErr w:type="gramStart"/>
      <w:r>
        <w:rPr>
          <w:bCs/>
          <w:sz w:val="28"/>
          <w:szCs w:val="28"/>
        </w:rPr>
        <w:t>wind”</w:t>
      </w:r>
      <w:r>
        <w:rPr>
          <w:bCs/>
          <w:sz w:val="28"/>
          <w:szCs w:val="28"/>
        </w:rPr>
        <w:t>。</w:t>
      </w:r>
      <w:proofErr w:type="gramEnd"/>
      <w:r>
        <w:rPr>
          <w:bCs/>
          <w:sz w:val="28"/>
          <w:szCs w:val="28"/>
        </w:rPr>
        <w:t>（代表作</w:t>
      </w:r>
      <w:r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）</w:t>
      </w:r>
    </w:p>
    <w:p w14:paraId="4B787614" w14:textId="77777777" w:rsidR="00484873" w:rsidRDefault="00000000">
      <w:pPr>
        <w:widowControl/>
        <w:spacing w:line="560" w:lineRule="exact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>
        <w:rPr>
          <w:rFonts w:hint="eastAsia"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范传刚与高子鹤于</w:t>
      </w:r>
      <w:r>
        <w:rPr>
          <w:rFonts w:hint="eastAsia"/>
          <w:bCs/>
          <w:sz w:val="28"/>
          <w:szCs w:val="28"/>
        </w:rPr>
        <w:t>2016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1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―</w:t>
      </w:r>
      <w:r>
        <w:rPr>
          <w:rFonts w:hint="eastAsia"/>
          <w:bCs/>
          <w:sz w:val="28"/>
          <w:szCs w:val="28"/>
        </w:rPr>
        <w:t>2018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共同参与</w:t>
      </w:r>
      <w:r>
        <w:rPr>
          <w:rFonts w:hint="eastAsia"/>
          <w:bCs/>
          <w:sz w:val="28"/>
          <w:szCs w:val="28"/>
        </w:rPr>
        <w:t>复杂环境下狭长受限空间火灾燃烧与烟气输运理论及控制方法</w:t>
      </w:r>
      <w:r>
        <w:rPr>
          <w:bCs/>
          <w:sz w:val="28"/>
          <w:szCs w:val="28"/>
        </w:rPr>
        <w:t>研究，并在国际传热领域</w:t>
      </w:r>
      <w:r>
        <w:rPr>
          <w:bCs/>
          <w:sz w:val="28"/>
          <w:szCs w:val="28"/>
        </w:rPr>
        <w:t>TOP</w:t>
      </w:r>
      <w:r>
        <w:rPr>
          <w:bCs/>
          <w:sz w:val="28"/>
          <w:szCs w:val="28"/>
        </w:rPr>
        <w:t>期刊</w:t>
      </w:r>
      <w:r>
        <w:rPr>
          <w:bCs/>
          <w:sz w:val="28"/>
          <w:szCs w:val="28"/>
        </w:rPr>
        <w:t>Int. J. Heat Mass Trans.</w:t>
      </w:r>
      <w:r>
        <w:rPr>
          <w:bCs/>
          <w:sz w:val="28"/>
          <w:szCs w:val="28"/>
        </w:rPr>
        <w:t>上共同发表论文</w:t>
      </w:r>
      <w:r>
        <w:rPr>
          <w:bCs/>
          <w:sz w:val="28"/>
          <w:szCs w:val="28"/>
        </w:rPr>
        <w:t>“Experimental study of air entrainment mode with natural ventilation using shafts in road tunnel fires”</w:t>
      </w:r>
      <w:r>
        <w:rPr>
          <w:bCs/>
          <w:sz w:val="28"/>
          <w:szCs w:val="28"/>
        </w:rPr>
        <w:t>。（代表作</w:t>
      </w: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）</w:t>
      </w:r>
    </w:p>
    <w:p w14:paraId="6756C1E4" w14:textId="77777777" w:rsidR="00484873" w:rsidRDefault="00000000">
      <w:pPr>
        <w:widowControl/>
        <w:spacing w:line="560" w:lineRule="exact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>
        <w:rPr>
          <w:rFonts w:hint="eastAsia"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范传刚与卜蓉伟于</w:t>
      </w:r>
      <w:r>
        <w:rPr>
          <w:rFonts w:hint="eastAsia"/>
          <w:bCs/>
          <w:sz w:val="28"/>
          <w:szCs w:val="28"/>
        </w:rPr>
        <w:t>2018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―</w:t>
      </w:r>
      <w:r>
        <w:rPr>
          <w:rFonts w:hint="eastAsia"/>
          <w:bCs/>
          <w:sz w:val="28"/>
          <w:szCs w:val="28"/>
        </w:rPr>
        <w:t>2020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共同参与</w:t>
      </w:r>
      <w:r>
        <w:rPr>
          <w:rFonts w:hint="eastAsia"/>
          <w:bCs/>
          <w:sz w:val="28"/>
          <w:szCs w:val="28"/>
        </w:rPr>
        <w:t>复杂环境下狭长受限空间火灾燃烧与烟气输运理论及控制方法</w:t>
      </w:r>
      <w:r>
        <w:rPr>
          <w:bCs/>
          <w:sz w:val="28"/>
          <w:szCs w:val="28"/>
        </w:rPr>
        <w:t>研究，并在安全科学领域</w:t>
      </w:r>
      <w:r>
        <w:rPr>
          <w:bCs/>
          <w:sz w:val="28"/>
          <w:szCs w:val="28"/>
        </w:rPr>
        <w:t>TOP</w:t>
      </w:r>
      <w:r>
        <w:rPr>
          <w:bCs/>
          <w:sz w:val="28"/>
          <w:szCs w:val="28"/>
        </w:rPr>
        <w:t>期刊</w:t>
      </w:r>
      <w:r>
        <w:rPr>
          <w:bCs/>
          <w:sz w:val="28"/>
          <w:szCs w:val="28"/>
        </w:rPr>
        <w:t>Proc. Saf. Environ.</w:t>
      </w:r>
      <w:r>
        <w:rPr>
          <w:bCs/>
          <w:sz w:val="28"/>
          <w:szCs w:val="28"/>
        </w:rPr>
        <w:t>上共同发表论文</w:t>
      </w:r>
      <w:r>
        <w:rPr>
          <w:bCs/>
          <w:sz w:val="28"/>
          <w:szCs w:val="28"/>
        </w:rPr>
        <w:t>“Full-scale experimental study on water mist fire suppression in a railway tunnel rescue station: Temperature distribution characteristics”</w:t>
      </w:r>
      <w:r>
        <w:rPr>
          <w:bCs/>
          <w:sz w:val="28"/>
          <w:szCs w:val="28"/>
        </w:rPr>
        <w:t>。（代表作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）</w:t>
      </w:r>
    </w:p>
    <w:p w14:paraId="065945DD" w14:textId="77777777" w:rsidR="00484873" w:rsidRDefault="00000000">
      <w:pPr>
        <w:widowControl/>
        <w:spacing w:line="560" w:lineRule="exact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>
        <w:rPr>
          <w:rFonts w:hint="eastAsia"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范传刚与周洋</w:t>
      </w:r>
      <w:r>
        <w:rPr>
          <w:bCs/>
          <w:sz w:val="28"/>
          <w:szCs w:val="28"/>
        </w:rPr>
        <w:t>2017</w:t>
      </w:r>
      <w:r>
        <w:rPr>
          <w:bCs/>
          <w:sz w:val="28"/>
          <w:szCs w:val="28"/>
        </w:rPr>
        <w:t>年</w:t>
      </w:r>
      <w:r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>月</w:t>
      </w:r>
      <w:r>
        <w:rPr>
          <w:bCs/>
          <w:sz w:val="28"/>
          <w:szCs w:val="28"/>
        </w:rPr>
        <w:t>―</w:t>
      </w:r>
      <w:r>
        <w:rPr>
          <w:rFonts w:hint="eastAsia"/>
          <w:bCs/>
          <w:sz w:val="28"/>
          <w:szCs w:val="28"/>
        </w:rPr>
        <w:t>2020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</w:rPr>
        <w:t>共同参与</w:t>
      </w:r>
      <w:r>
        <w:rPr>
          <w:rFonts w:hint="eastAsia"/>
          <w:bCs/>
          <w:sz w:val="28"/>
          <w:szCs w:val="28"/>
        </w:rPr>
        <w:t>复杂环境下狭长受限空间火灾燃烧与烟气输运理论及控制方法</w:t>
      </w:r>
      <w:r>
        <w:rPr>
          <w:bCs/>
          <w:sz w:val="28"/>
          <w:szCs w:val="28"/>
        </w:rPr>
        <w:t>研究，并在安全科学领域</w:t>
      </w:r>
      <w:r>
        <w:rPr>
          <w:bCs/>
          <w:sz w:val="28"/>
          <w:szCs w:val="28"/>
        </w:rPr>
        <w:t>TOP</w:t>
      </w:r>
      <w:r>
        <w:rPr>
          <w:bCs/>
          <w:sz w:val="28"/>
          <w:szCs w:val="28"/>
        </w:rPr>
        <w:t>期刊</w:t>
      </w:r>
      <w:r>
        <w:rPr>
          <w:bCs/>
          <w:sz w:val="28"/>
          <w:szCs w:val="28"/>
        </w:rPr>
        <w:t>Proc. Saf. Environ.</w:t>
      </w:r>
      <w:r>
        <w:rPr>
          <w:bCs/>
          <w:sz w:val="28"/>
          <w:szCs w:val="28"/>
        </w:rPr>
        <w:t>上共同发表论文</w:t>
      </w:r>
      <w:r>
        <w:rPr>
          <w:bCs/>
          <w:sz w:val="28"/>
          <w:szCs w:val="28"/>
        </w:rPr>
        <w:t>“Full-scale experimental study on water mist fire suppression in a railway tunnel rescue station: Temperature distribution characteristics”</w:t>
      </w:r>
      <w:r>
        <w:rPr>
          <w:bCs/>
          <w:sz w:val="28"/>
          <w:szCs w:val="28"/>
        </w:rPr>
        <w:t>。（代表作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）</w:t>
      </w:r>
    </w:p>
    <w:p w14:paraId="591AA580" w14:textId="77777777" w:rsidR="00484873" w:rsidRDefault="00484873">
      <w:pPr>
        <w:widowControl/>
        <w:spacing w:line="560" w:lineRule="exact"/>
        <w:rPr>
          <w:sz w:val="28"/>
        </w:rPr>
      </w:pPr>
    </w:p>
    <w:p w14:paraId="3256F218" w14:textId="77777777" w:rsidR="00484873" w:rsidRDefault="00000000">
      <w:pPr>
        <w:widowControl/>
        <w:spacing w:line="560" w:lineRule="exact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主要完成人合作关系情况汇总表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353"/>
        <w:gridCol w:w="1397"/>
        <w:gridCol w:w="1261"/>
        <w:gridCol w:w="1064"/>
      </w:tblGrid>
      <w:tr w:rsidR="00484873" w14:paraId="6DF99BBC" w14:textId="77777777">
        <w:trPr>
          <w:trHeight w:val="687"/>
          <w:jc w:val="center"/>
        </w:trPr>
        <w:tc>
          <w:tcPr>
            <w:tcW w:w="819" w:type="dxa"/>
            <w:vAlign w:val="center"/>
          </w:tcPr>
          <w:p w14:paraId="554480C1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3C96C0A4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28F5326C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排名</w:t>
            </w:r>
          </w:p>
        </w:tc>
        <w:tc>
          <w:tcPr>
            <w:tcW w:w="1353" w:type="dxa"/>
            <w:vAlign w:val="center"/>
          </w:tcPr>
          <w:p w14:paraId="63F130F3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397" w:type="dxa"/>
            <w:vAlign w:val="center"/>
          </w:tcPr>
          <w:p w14:paraId="20816EFE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261" w:type="dxa"/>
            <w:vAlign w:val="center"/>
          </w:tcPr>
          <w:p w14:paraId="0CB4673F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14:paraId="731ACE13" w14:textId="77777777" w:rsidR="00484873" w:rsidRDefault="00000000">
            <w:pPr>
              <w:spacing w:beforeLines="50" w:before="156" w:afterLines="50" w:after="156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484873" w14:paraId="1CFAE018" w14:textId="77777777">
        <w:trPr>
          <w:jc w:val="center"/>
        </w:trPr>
        <w:tc>
          <w:tcPr>
            <w:tcW w:w="819" w:type="dxa"/>
            <w:vAlign w:val="center"/>
          </w:tcPr>
          <w:p w14:paraId="32477AC4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8" w:type="dxa"/>
            <w:vAlign w:val="center"/>
          </w:tcPr>
          <w:p w14:paraId="60F16231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5078A899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陈长坤</w:t>
            </w:r>
            <w:r>
              <w:rPr>
                <w:rFonts w:hint="eastAsia"/>
                <w:szCs w:val="21"/>
              </w:rPr>
              <w:t>/1</w:t>
            </w:r>
            <w:r>
              <w:rPr>
                <w:rFonts w:ascii="宋体" w:hAnsi="宋体" w:hint="eastAsia"/>
                <w:szCs w:val="21"/>
              </w:rPr>
              <w:t>，范传刚</w:t>
            </w:r>
            <w:r>
              <w:rPr>
                <w:rFonts w:hint="eastAsia"/>
                <w:szCs w:val="21"/>
              </w:rPr>
              <w:t>/5</w:t>
            </w:r>
          </w:p>
        </w:tc>
        <w:tc>
          <w:tcPr>
            <w:tcW w:w="1353" w:type="dxa"/>
            <w:vAlign w:val="center"/>
          </w:tcPr>
          <w:p w14:paraId="7D9E11B3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2018.0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-2020.0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397" w:type="dxa"/>
            <w:vAlign w:val="center"/>
          </w:tcPr>
          <w:p w14:paraId="1838EB4A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Experimental investigation on the influence of ramp slope on fire behaviors in a bifurcated tunnel</w:t>
            </w:r>
          </w:p>
        </w:tc>
        <w:tc>
          <w:tcPr>
            <w:tcW w:w="1261" w:type="dxa"/>
            <w:vAlign w:val="center"/>
          </w:tcPr>
          <w:p w14:paraId="53BB40F1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064" w:type="dxa"/>
            <w:vAlign w:val="center"/>
          </w:tcPr>
          <w:p w14:paraId="082D2403" w14:textId="77777777" w:rsidR="00484873" w:rsidRDefault="00484873">
            <w:pPr>
              <w:spacing w:line="280" w:lineRule="exact"/>
              <w:rPr>
                <w:szCs w:val="21"/>
              </w:rPr>
            </w:pPr>
          </w:p>
        </w:tc>
      </w:tr>
      <w:tr w:rsidR="00484873" w14:paraId="1C78EE97" w14:textId="77777777">
        <w:trPr>
          <w:trHeight w:val="3265"/>
          <w:jc w:val="center"/>
        </w:trPr>
        <w:tc>
          <w:tcPr>
            <w:tcW w:w="819" w:type="dxa"/>
            <w:vAlign w:val="center"/>
          </w:tcPr>
          <w:p w14:paraId="3BB60159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278" w:type="dxa"/>
            <w:vAlign w:val="center"/>
          </w:tcPr>
          <w:p w14:paraId="4BA12056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6A12DD1E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范传刚</w:t>
            </w:r>
            <w:r>
              <w:rPr>
                <w:szCs w:val="21"/>
              </w:rPr>
              <w:t>/1</w:t>
            </w:r>
            <w:r>
              <w:rPr>
                <w:rFonts w:ascii="宋体" w:hAnsi="宋体" w:hint="eastAsia"/>
                <w:szCs w:val="21"/>
              </w:rPr>
              <w:t>，李满厚</w:t>
            </w:r>
            <w:r>
              <w:rPr>
                <w:szCs w:val="21"/>
              </w:rPr>
              <w:t>/5</w:t>
            </w:r>
          </w:p>
        </w:tc>
        <w:tc>
          <w:tcPr>
            <w:tcW w:w="1353" w:type="dxa"/>
            <w:vAlign w:val="center"/>
          </w:tcPr>
          <w:p w14:paraId="66AEC2D9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.0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-20</w:t>
            </w:r>
            <w:r>
              <w:rPr>
                <w:rFonts w:hint="eastAsia"/>
                <w:szCs w:val="21"/>
              </w:rPr>
              <w:t>19</w:t>
            </w:r>
            <w:r>
              <w:rPr>
                <w:szCs w:val="21"/>
              </w:rPr>
              <w:t>.0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97" w:type="dxa"/>
            <w:vAlign w:val="center"/>
          </w:tcPr>
          <w:p w14:paraId="00FCADD6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Smoke spread characteristics inside a tunnel with natural ventilation under a strong environmental wind</w:t>
            </w:r>
          </w:p>
        </w:tc>
        <w:tc>
          <w:tcPr>
            <w:tcW w:w="1261" w:type="dxa"/>
            <w:vAlign w:val="center"/>
          </w:tcPr>
          <w:p w14:paraId="43E290A0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64" w:type="dxa"/>
            <w:vAlign w:val="center"/>
          </w:tcPr>
          <w:p w14:paraId="2C1CA860" w14:textId="77777777" w:rsidR="00484873" w:rsidRDefault="00484873">
            <w:pPr>
              <w:spacing w:line="280" w:lineRule="exact"/>
              <w:rPr>
                <w:szCs w:val="21"/>
              </w:rPr>
            </w:pPr>
          </w:p>
        </w:tc>
      </w:tr>
      <w:tr w:rsidR="00484873" w14:paraId="1E5FF303" w14:textId="77777777">
        <w:trPr>
          <w:jc w:val="center"/>
        </w:trPr>
        <w:tc>
          <w:tcPr>
            <w:tcW w:w="819" w:type="dxa"/>
            <w:vAlign w:val="center"/>
          </w:tcPr>
          <w:p w14:paraId="5735455B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8" w:type="dxa"/>
            <w:vAlign w:val="center"/>
          </w:tcPr>
          <w:p w14:paraId="5C72199B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1049B235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范传刚</w:t>
            </w:r>
            <w:r>
              <w:rPr>
                <w:szCs w:val="21"/>
              </w:rPr>
              <w:t>/1</w:t>
            </w:r>
            <w:r>
              <w:rPr>
                <w:rFonts w:ascii="宋体" w:hAnsi="宋体" w:hint="eastAsia"/>
                <w:szCs w:val="21"/>
              </w:rPr>
              <w:t>，高子鹤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53" w:type="dxa"/>
            <w:vAlign w:val="center"/>
          </w:tcPr>
          <w:p w14:paraId="58EF83FB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16</w:t>
            </w:r>
            <w:r>
              <w:rPr>
                <w:szCs w:val="21"/>
              </w:rPr>
              <w:t>.01-20</w:t>
            </w:r>
            <w:r>
              <w:rPr>
                <w:rFonts w:hint="eastAsia"/>
                <w:szCs w:val="21"/>
              </w:rPr>
              <w:t>18</w:t>
            </w:r>
            <w:r>
              <w:rPr>
                <w:szCs w:val="21"/>
              </w:rPr>
              <w:t>.0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397" w:type="dxa"/>
            <w:vAlign w:val="center"/>
          </w:tcPr>
          <w:p w14:paraId="4F003630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Experimental study of air entrainment mode with natural ventilation using shafts in road tunnel fires</w:t>
            </w:r>
          </w:p>
        </w:tc>
        <w:tc>
          <w:tcPr>
            <w:tcW w:w="1261" w:type="dxa"/>
            <w:vAlign w:val="center"/>
          </w:tcPr>
          <w:p w14:paraId="60165612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064" w:type="dxa"/>
            <w:vAlign w:val="center"/>
          </w:tcPr>
          <w:p w14:paraId="1B919405" w14:textId="77777777" w:rsidR="00484873" w:rsidRDefault="00484873">
            <w:pPr>
              <w:spacing w:line="280" w:lineRule="exact"/>
              <w:rPr>
                <w:szCs w:val="21"/>
              </w:rPr>
            </w:pPr>
          </w:p>
        </w:tc>
      </w:tr>
      <w:tr w:rsidR="00484873" w14:paraId="2F67C542" w14:textId="77777777">
        <w:trPr>
          <w:jc w:val="center"/>
        </w:trPr>
        <w:tc>
          <w:tcPr>
            <w:tcW w:w="819" w:type="dxa"/>
            <w:vAlign w:val="center"/>
          </w:tcPr>
          <w:p w14:paraId="163F2B9C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278" w:type="dxa"/>
            <w:vAlign w:val="center"/>
          </w:tcPr>
          <w:p w14:paraId="71CE4A0D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论文合著</w:t>
            </w:r>
          </w:p>
        </w:tc>
        <w:tc>
          <w:tcPr>
            <w:tcW w:w="1528" w:type="dxa"/>
            <w:vAlign w:val="center"/>
          </w:tcPr>
          <w:p w14:paraId="4A33A75F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范传刚</w:t>
            </w:r>
            <w:r>
              <w:rPr>
                <w:rFonts w:hint="eastAsia"/>
                <w:szCs w:val="21"/>
              </w:rPr>
              <w:t>/1</w:t>
            </w:r>
            <w:r>
              <w:rPr>
                <w:rFonts w:ascii="宋体" w:hAnsi="宋体" w:hint="eastAsia"/>
                <w:szCs w:val="21"/>
              </w:rPr>
              <w:t>，卜蓉伟</w:t>
            </w:r>
            <w:r>
              <w:rPr>
                <w:rFonts w:hint="eastAsia"/>
                <w:szCs w:val="21"/>
              </w:rPr>
              <w:t>/2</w:t>
            </w:r>
            <w:r>
              <w:rPr>
                <w:rFonts w:ascii="宋体" w:hAnsi="宋体" w:hint="eastAsia"/>
                <w:szCs w:val="21"/>
              </w:rPr>
              <w:t>，周洋</w:t>
            </w:r>
            <w:r>
              <w:rPr>
                <w:rFonts w:hint="eastAsia"/>
                <w:szCs w:val="21"/>
              </w:rPr>
              <w:t>/4</w:t>
            </w:r>
          </w:p>
        </w:tc>
        <w:tc>
          <w:tcPr>
            <w:tcW w:w="1353" w:type="dxa"/>
            <w:vAlign w:val="center"/>
          </w:tcPr>
          <w:p w14:paraId="56265CDD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7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12</w:t>
            </w:r>
            <w:r>
              <w:rPr>
                <w:szCs w:val="21"/>
              </w:rPr>
              <w:t>-2020.0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397" w:type="dxa"/>
            <w:vAlign w:val="center"/>
          </w:tcPr>
          <w:p w14:paraId="2A1B5323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Full-scale experimental study on water mist fire suppression in a railway tunnel rescue station: Temperature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distribution characteristics</w:t>
            </w:r>
          </w:p>
        </w:tc>
        <w:tc>
          <w:tcPr>
            <w:tcW w:w="1261" w:type="dxa"/>
            <w:vAlign w:val="center"/>
          </w:tcPr>
          <w:p w14:paraId="7A1B7B11" w14:textId="77777777" w:rsidR="00484873" w:rsidRDefault="00000000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064" w:type="dxa"/>
            <w:vAlign w:val="center"/>
          </w:tcPr>
          <w:p w14:paraId="561C1839" w14:textId="77777777" w:rsidR="00484873" w:rsidRDefault="00484873">
            <w:pPr>
              <w:spacing w:line="280" w:lineRule="exact"/>
              <w:rPr>
                <w:szCs w:val="21"/>
              </w:rPr>
            </w:pPr>
          </w:p>
        </w:tc>
      </w:tr>
    </w:tbl>
    <w:p w14:paraId="2F70E749" w14:textId="77777777" w:rsidR="00484873" w:rsidRDefault="00484873">
      <w:pPr>
        <w:spacing w:line="540" w:lineRule="exact"/>
        <w:rPr>
          <w:b/>
          <w:bCs/>
          <w:sz w:val="28"/>
          <w:szCs w:val="28"/>
        </w:rPr>
      </w:pPr>
    </w:p>
    <w:sectPr w:rsidR="00484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E80E7" w14:textId="77777777" w:rsidR="006D5FC1" w:rsidRDefault="006D5FC1" w:rsidP="00F3691F">
      <w:r>
        <w:separator/>
      </w:r>
    </w:p>
  </w:endnote>
  <w:endnote w:type="continuationSeparator" w:id="0">
    <w:p w14:paraId="04441238" w14:textId="77777777" w:rsidR="006D5FC1" w:rsidRDefault="006D5FC1" w:rsidP="00F3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11E98A8-51F4-4FF6-91C6-BDA876C4CC5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268A6" w14:textId="77777777" w:rsidR="006D5FC1" w:rsidRDefault="006D5FC1" w:rsidP="00F3691F">
      <w:r>
        <w:separator/>
      </w:r>
    </w:p>
  </w:footnote>
  <w:footnote w:type="continuationSeparator" w:id="0">
    <w:p w14:paraId="1C6AB416" w14:textId="77777777" w:rsidR="006D5FC1" w:rsidRDefault="006D5FC1" w:rsidP="00F36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zMjSwMDIwNjQzM7BQ0lEKTi0uzszPAykwrAUA3sSdSCwAAAA="/>
  </w:docVars>
  <w:rsids>
    <w:rsidRoot w:val="42D53048"/>
    <w:rsid w:val="0000437A"/>
    <w:rsid w:val="00081855"/>
    <w:rsid w:val="000A4117"/>
    <w:rsid w:val="001A6145"/>
    <w:rsid w:val="00484873"/>
    <w:rsid w:val="0051470C"/>
    <w:rsid w:val="00586624"/>
    <w:rsid w:val="00646609"/>
    <w:rsid w:val="006D5FC1"/>
    <w:rsid w:val="007A20E6"/>
    <w:rsid w:val="00897C78"/>
    <w:rsid w:val="00941B23"/>
    <w:rsid w:val="009B686A"/>
    <w:rsid w:val="00AE796F"/>
    <w:rsid w:val="00B50677"/>
    <w:rsid w:val="00C975BA"/>
    <w:rsid w:val="00D84E5F"/>
    <w:rsid w:val="00DB5258"/>
    <w:rsid w:val="00EA5CB0"/>
    <w:rsid w:val="00F3691F"/>
    <w:rsid w:val="03074F92"/>
    <w:rsid w:val="05723279"/>
    <w:rsid w:val="097A63D7"/>
    <w:rsid w:val="09CC5B1F"/>
    <w:rsid w:val="0A983F6E"/>
    <w:rsid w:val="0B1D58FE"/>
    <w:rsid w:val="0CE44986"/>
    <w:rsid w:val="0CE918AA"/>
    <w:rsid w:val="0D9A0475"/>
    <w:rsid w:val="107821CE"/>
    <w:rsid w:val="11576580"/>
    <w:rsid w:val="136F5258"/>
    <w:rsid w:val="144E4536"/>
    <w:rsid w:val="14ED1FA1"/>
    <w:rsid w:val="16D71FBB"/>
    <w:rsid w:val="1F902194"/>
    <w:rsid w:val="20784E15"/>
    <w:rsid w:val="208512E0"/>
    <w:rsid w:val="209F6845"/>
    <w:rsid w:val="22A83271"/>
    <w:rsid w:val="271211BE"/>
    <w:rsid w:val="28475C9F"/>
    <w:rsid w:val="318A0A64"/>
    <w:rsid w:val="37B26A07"/>
    <w:rsid w:val="3C4F5753"/>
    <w:rsid w:val="3E4F4455"/>
    <w:rsid w:val="3F292036"/>
    <w:rsid w:val="3FD80F7F"/>
    <w:rsid w:val="411B0182"/>
    <w:rsid w:val="42B42DF9"/>
    <w:rsid w:val="42D53048"/>
    <w:rsid w:val="462E5DF2"/>
    <w:rsid w:val="462F1821"/>
    <w:rsid w:val="466E26B2"/>
    <w:rsid w:val="46D63D94"/>
    <w:rsid w:val="4B1055D4"/>
    <w:rsid w:val="4B83273C"/>
    <w:rsid w:val="4BF02A75"/>
    <w:rsid w:val="51764D25"/>
    <w:rsid w:val="54E20E8F"/>
    <w:rsid w:val="559548EB"/>
    <w:rsid w:val="57C4203E"/>
    <w:rsid w:val="58B945C9"/>
    <w:rsid w:val="5D3D7574"/>
    <w:rsid w:val="5DA4085F"/>
    <w:rsid w:val="5F0539D7"/>
    <w:rsid w:val="5F4104EC"/>
    <w:rsid w:val="62C341FF"/>
    <w:rsid w:val="6382143C"/>
    <w:rsid w:val="646903C9"/>
    <w:rsid w:val="667201B0"/>
    <w:rsid w:val="678E121C"/>
    <w:rsid w:val="726D27FD"/>
    <w:rsid w:val="777624CA"/>
    <w:rsid w:val="7C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F4FC9"/>
  <w15:docId w15:val="{D087C437-E57A-4AA1-81D4-41667D3E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Plain Text" w:semiHidden="1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link w:val="a5"/>
    <w:uiPriority w:val="99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页眉 字符"/>
    <w:basedOn w:val="a0"/>
    <w:link w:val="a8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纯文本 字符"/>
    <w:basedOn w:val="a0"/>
    <w:link w:val="a4"/>
    <w:uiPriority w:val="99"/>
    <w:semiHidden/>
    <w:qFormat/>
    <w:rPr>
      <w:rFonts w:ascii="仿宋_GB2312" w:eastAsia="宋体" w:hAnsi="Times New Roman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Chaya</dc:creator>
  <cp:lastModifiedBy>RW Bu</cp:lastModifiedBy>
  <cp:revision>5</cp:revision>
  <dcterms:created xsi:type="dcterms:W3CDTF">2025-07-31T15:52:00Z</dcterms:created>
  <dcterms:modified xsi:type="dcterms:W3CDTF">2026-10-19T02:00:00Z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D6AC0D1F138E4861ADCBE3A5F833140B_13</vt:lpwstr>
  </property>
  <property fmtid="{D5CDD505-2E9C-101B-9397-08002B2CF9AE}" pid="4" name="KSOTemplateDocerSaveRecord">
    <vt:lpwstr>eyJoZGlkIjoiOGIwYWJmMDliY2ZkZDI2MGM1ZTQ5NjkyNzRhZjA3MjQiLCJ1c2VySWQiOiIxOTA4MzU5MjgifQ==</vt:lpwstr>
  </property>
</Properties>
</file>