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D1B" w:rsidRDefault="009B4070">
      <w:pPr>
        <w:spacing w:line="5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1</w:t>
      </w:r>
    </w:p>
    <w:p w:rsidR="00B16D1B" w:rsidRDefault="009B4070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广西科学技术奖提名项目公示表</w:t>
      </w:r>
    </w:p>
    <w:tbl>
      <w:tblPr>
        <w:tblpPr w:leftFromText="180" w:rightFromText="180" w:vertAnchor="text" w:horzAnchor="page" w:tblpXSpec="center" w:tblpY="215"/>
        <w:tblOverlap w:val="never"/>
        <w:tblW w:w="99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582"/>
        <w:gridCol w:w="809"/>
        <w:gridCol w:w="813"/>
        <w:gridCol w:w="975"/>
        <w:gridCol w:w="855"/>
        <w:gridCol w:w="1033"/>
        <w:gridCol w:w="883"/>
        <w:gridCol w:w="783"/>
        <w:gridCol w:w="834"/>
        <w:gridCol w:w="1205"/>
      </w:tblGrid>
      <w:tr w:rsidR="00B16D1B">
        <w:trPr>
          <w:cantSplit/>
          <w:trHeight w:val="338"/>
        </w:trPr>
        <w:tc>
          <w:tcPr>
            <w:tcW w:w="17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1B" w:rsidRDefault="009B4070">
            <w:pPr>
              <w:spacing w:after="0" w:line="24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成果名称</w:t>
            </w:r>
          </w:p>
        </w:tc>
        <w:tc>
          <w:tcPr>
            <w:tcW w:w="8190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16D1B" w:rsidRDefault="009B4070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基于机器学习的雷暴灾害性天气监测预警关键技术及应用</w:t>
            </w:r>
          </w:p>
        </w:tc>
      </w:tr>
      <w:tr w:rsidR="00B16D1B">
        <w:trPr>
          <w:cantSplit/>
          <w:trHeight w:val="774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1B" w:rsidRDefault="009B4070">
            <w:pPr>
              <w:spacing w:after="0"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候选个人</w:t>
            </w:r>
          </w:p>
          <w:p w:rsidR="00B16D1B" w:rsidRDefault="009B4070">
            <w:pPr>
              <w:spacing w:after="0"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（完成人）</w:t>
            </w:r>
          </w:p>
        </w:tc>
        <w:tc>
          <w:tcPr>
            <w:tcW w:w="81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16D1B" w:rsidRDefault="009B4070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bookmarkStart w:id="0" w:name="OLE_LINK1"/>
            <w:r>
              <w:rPr>
                <w:rFonts w:ascii="仿宋_GB2312" w:eastAsia="仿宋_GB2312" w:hAnsi="仿宋_GB2312" w:cs="仿宋_GB2312" w:hint="eastAsia"/>
                <w:szCs w:val="21"/>
              </w:rPr>
              <w:t>植耀玲、伍华丽、卢炳夫、黄丹、</w:t>
            </w:r>
            <w:bookmarkStart w:id="1" w:name="OLE_LINK3"/>
            <w:r>
              <w:rPr>
                <w:rFonts w:ascii="仿宋_GB2312" w:eastAsia="仿宋_GB2312" w:hAnsi="仿宋_GB2312" w:cs="仿宋_GB2312" w:hint="eastAsia"/>
                <w:szCs w:val="21"/>
              </w:rPr>
              <w:t>陆高鹏、</w:t>
            </w:r>
            <w:bookmarkStart w:id="2" w:name="OLE_LINK2"/>
            <w:bookmarkEnd w:id="1"/>
            <w:r>
              <w:rPr>
                <w:rFonts w:ascii="仿宋_GB2312" w:eastAsia="仿宋_GB2312" w:hAnsi="仿宋_GB2312" w:cs="仿宋_GB2312" w:hint="eastAsia"/>
                <w:szCs w:val="21"/>
              </w:rPr>
              <w:t>陈剑飞、</w:t>
            </w:r>
            <w:bookmarkEnd w:id="0"/>
            <w:r>
              <w:rPr>
                <w:rFonts w:ascii="仿宋_GB2312" w:eastAsia="仿宋_GB2312" w:hAnsi="仿宋_GB2312" w:cs="仿宋_GB2312" w:hint="eastAsia"/>
                <w:szCs w:val="21"/>
              </w:rPr>
              <w:t>龙振兴、王杨</w:t>
            </w:r>
            <w:bookmarkEnd w:id="2"/>
            <w:r>
              <w:rPr>
                <w:rFonts w:ascii="仿宋_GB2312" w:eastAsia="仿宋_GB2312" w:hAnsi="仿宋_GB2312" w:cs="仿宋_GB2312" w:hint="eastAsia"/>
                <w:szCs w:val="21"/>
              </w:rPr>
              <w:t>、吴浙、李思雨</w:t>
            </w:r>
          </w:p>
        </w:tc>
      </w:tr>
      <w:tr w:rsidR="00B16D1B">
        <w:trPr>
          <w:cantSplit/>
          <w:trHeight w:val="90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1B" w:rsidRDefault="009B4070">
            <w:pPr>
              <w:spacing w:after="0"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候选组织</w:t>
            </w:r>
          </w:p>
          <w:p w:rsidR="00B16D1B" w:rsidRDefault="009B4070">
            <w:pPr>
              <w:spacing w:after="0"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（完成单位）</w:t>
            </w:r>
          </w:p>
        </w:tc>
        <w:tc>
          <w:tcPr>
            <w:tcW w:w="81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16D1B" w:rsidRDefault="009B4070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广西壮族自治区防雷中心</w:t>
            </w:r>
            <w:bookmarkStart w:id="3" w:name="OLE_LINK4"/>
            <w:r>
              <w:rPr>
                <w:rFonts w:ascii="仿宋_GB2312" w:eastAsia="仿宋_GB2312" w:hAnsi="仿宋_GB2312" w:cs="仿宋_GB2312" w:hint="eastAsia"/>
                <w:szCs w:val="21"/>
              </w:rPr>
              <w:t>、中国科学技术大学</w:t>
            </w:r>
            <w:bookmarkEnd w:id="3"/>
            <w:r>
              <w:rPr>
                <w:rFonts w:ascii="仿宋_GB2312" w:eastAsia="仿宋_GB2312" w:hAnsi="仿宋_GB2312" w:cs="仿宋_GB2312" w:hint="eastAsia"/>
                <w:szCs w:val="21"/>
              </w:rPr>
              <w:t>、广西壮族自治区气象科学研究所</w:t>
            </w:r>
          </w:p>
        </w:tc>
      </w:tr>
      <w:tr w:rsidR="00B16D1B">
        <w:trPr>
          <w:cantSplit/>
          <w:trHeight w:val="402"/>
        </w:trPr>
        <w:tc>
          <w:tcPr>
            <w:tcW w:w="178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1B" w:rsidRDefault="009B4070">
            <w:pPr>
              <w:spacing w:after="0" w:line="240" w:lineRule="auto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提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名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者</w:t>
            </w:r>
          </w:p>
        </w:tc>
        <w:tc>
          <w:tcPr>
            <w:tcW w:w="81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16D1B" w:rsidRDefault="009B4070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南宁市人民政府</w:t>
            </w:r>
          </w:p>
        </w:tc>
      </w:tr>
      <w:tr w:rsidR="00B16D1B">
        <w:trPr>
          <w:trHeight w:val="187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知识产权（标准）类别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知识产权（标准）具体名称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Cs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国家</w:t>
            </w:r>
          </w:p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（地区）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授权号（标准编号）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授权（标准发布）日期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证书编号</w:t>
            </w: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br/>
            </w: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（标准批准发布部门）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权利人（标准起草单位）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发明人（标准起草人）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发明专利（标准）有效状态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 w:val="18"/>
                <w:szCs w:val="18"/>
              </w:rPr>
              <w:t>广西单位是否为原始权利人、起草人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发明专利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基于生成式网络的分层雷电预警方法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ZL 2026 1 0930288.5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2026/9/18</w:t>
            </w:r>
          </w:p>
        </w:tc>
        <w:tc>
          <w:tcPr>
            <w:tcW w:w="10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9276874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上海晨辉科技股份有限公司；广西壮族自治区防雷中心；广西壮族自治区气象科学研究所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植耀玲；伍华丽；卢炳夫；黄丹；龙振兴；吴海荣</w:t>
            </w:r>
          </w:p>
        </w:tc>
        <w:tc>
          <w:tcPr>
            <w:tcW w:w="8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发明专利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基于多尺度集成学习的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TITAN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产品雷暴预报场订正方法和系统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ZL 2025 1 1166620.7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2026/5/22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8960464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广西壮族自治区防雷中心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伍华丽；卢炳夫；植耀玲；李思雨；黄丹；赵金彪；吴徐燕；蓝浩宸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B16D1B">
        <w:trPr>
          <w:trHeight w:val="820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软著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广西雷电智慧城乡服务系统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[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简称：雷电智慧城乡系统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]V1.0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2023SR1722539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2023/12/21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软著登字第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12309712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广西壮族自治区防雷中心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植耀玲；黄丹；伍华丽；卢炳夫；吴浙；劳炜；朱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辛华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团体标准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雷电预警系统信息采集传输技术规范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TCAS 998-2024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2024/12/7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中国标准化协会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广西壮族自治区防雷中心、重庆市防雷中心、中国电力科学研究院有限公司、中国气象科学研究院、国网电力科学研究院武汉南瑞有限责任公司、上海晨辉科技股份有限公司、河南扬博防雷科技有限公司、杭州易造科技有限公司、中国科学技术大学、中国铁道科学研究院集团有限公司通信信号研究所、海南电力产业发展有限责任公司、广西灵山大怀山新能源有限公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lastRenderedPageBreak/>
              <w:t>司、浙江华甸防雷科技股份有限公司、广州市气象公共服务中心、中铁检验认证中心有限公司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lastRenderedPageBreak/>
              <w:t>植耀玲、黄丹、许伟、李哲、姚雯、李丰全、吴海荣、马颖、唐瑶、姚喜梅、王宇、李卫平、杨利彬、张波、王杨、琚永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刚、卢炳夫、王州龙、王建、伍华丽、唐心高、蔡斌、黄会忠、宋利源、王银、吴俊、李雄、张倩、</w:t>
            </w:r>
            <w:r w:rsidR="009E4F43">
              <w:rPr>
                <w:rFonts w:asciiTheme="minorEastAsia" w:hAnsiTheme="minorEastAsia" w:cs="仿宋_GB2312" w:hint="eastAsia"/>
                <w:bCs/>
                <w:szCs w:val="21"/>
              </w:rPr>
              <w:t>陆</w:t>
            </w:r>
            <w:bookmarkStart w:id="4" w:name="_GoBack"/>
            <w:bookmarkEnd w:id="4"/>
            <w:r>
              <w:rPr>
                <w:rFonts w:ascii="仿宋_GB2312" w:eastAsia="仿宋_GB2312" w:hAnsi="仿宋_GB2312" w:cs="仿宋_GB2312"/>
                <w:bCs/>
                <w:szCs w:val="21"/>
              </w:rPr>
              <w:t>高鹏、郭三成、刘昌恩、杨一凡、李洋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现行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是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lastRenderedPageBreak/>
              <w:t>实用新型专利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一种基于实况雷电大数据的可移动采集箱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ZL 2021 2 1127643.4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2021/11/2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14562532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广西壮族自治区防雷中心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植耀玲；伍华丽；卢炳夫；黄丹；劳炜；朱辛华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是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实用新型专利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遥感图像处理装置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ZL 2022 2 2937253.4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2023/4/25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18899325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广西壮族自治区防雷中心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伍华丽；黄丹；植耀玲；卢炳夫；朱丽云；李思雨；唐延丰；朱辛华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是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发明专利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基于深度学习的新能源场站暴雨灾害短临靶向预警方法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ZL 2026 10526810.3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2026/10/9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9328090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广西壮族自治区气象服务中心；广西壮族自治区防雷中心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卢炳夫；伍华丽；黄丹；蓝浩宸；陈剑飞；植耀玲；吴徐燕；朱丽云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是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发明专利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集成高速闪电绝对电场变化测量场磨式地面电场仪及方法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ZL 2020 1 0800649.7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2025/7/15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8078635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中国科学技术大学；无锡智雷科技有限公司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王杨；张陈钰；陆高鹏；陶俊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否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lastRenderedPageBreak/>
              <w:t>发明专利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一种融合雷电能量参数的闪电定位网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ZL 2024 1 1663467.4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2025/8/22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8188763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中国科学技术大学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王杨；张陈钰；陆高鹏；陶俊；李正洁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bCs/>
                <w:szCs w:val="21"/>
              </w:rPr>
            </w:pPr>
            <w:r>
              <w:rPr>
                <w:rFonts w:ascii="仿宋_GB2312" w:eastAsia="仿宋_GB2312" w:hAnsi="仿宋_GB2312" w:cs="仿宋_GB2312"/>
                <w:bCs/>
                <w:szCs w:val="21"/>
              </w:rPr>
              <w:t>否</w:t>
            </w:r>
          </w:p>
        </w:tc>
      </w:tr>
      <w:tr w:rsidR="00B16D1B">
        <w:trPr>
          <w:trHeight w:val="726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发明专利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一种基于声磁同步测量的微型单站闪电定位系统及方法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中国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ZL 2021 1 1033977.X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2022/6/28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第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5266093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号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中国科学技术大学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石涛；陆高鹏；李晓；樊艳峰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已授权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否</w:t>
            </w:r>
          </w:p>
        </w:tc>
      </w:tr>
      <w:tr w:rsidR="00B16D1B">
        <w:trPr>
          <w:trHeight w:val="90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论文名称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刊名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年卷页码</w:t>
            </w:r>
            <w:r>
              <w:rPr>
                <w:b/>
                <w:bCs/>
                <w:sz w:val="18"/>
                <w:szCs w:val="18"/>
              </w:rPr>
              <w:t>(xx</w:t>
            </w:r>
            <w:r>
              <w:rPr>
                <w:rFonts w:hint="eastAsia"/>
                <w:b/>
                <w:bCs/>
                <w:sz w:val="18"/>
                <w:szCs w:val="18"/>
              </w:rPr>
              <w:t>年</w:t>
            </w:r>
            <w:r>
              <w:rPr>
                <w:b/>
                <w:bCs/>
                <w:sz w:val="18"/>
                <w:szCs w:val="18"/>
              </w:rPr>
              <w:t>xx</w:t>
            </w:r>
            <w:r>
              <w:rPr>
                <w:rFonts w:hint="eastAsia"/>
                <w:b/>
                <w:bCs/>
                <w:sz w:val="18"/>
                <w:szCs w:val="18"/>
              </w:rPr>
              <w:t>卷</w:t>
            </w:r>
            <w:r>
              <w:rPr>
                <w:b/>
                <w:bCs/>
                <w:sz w:val="18"/>
                <w:szCs w:val="18"/>
              </w:rPr>
              <w:t>xx</w:t>
            </w:r>
            <w:r>
              <w:rPr>
                <w:rFonts w:hint="eastAsia"/>
                <w:b/>
                <w:bCs/>
                <w:sz w:val="18"/>
                <w:szCs w:val="18"/>
              </w:rPr>
              <w:t>页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发表时间（年月日）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通讯作者（含共同）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第一作者</w:t>
            </w:r>
            <w:r>
              <w:rPr>
                <w:b/>
                <w:bCs/>
                <w:sz w:val="18"/>
                <w:szCs w:val="18"/>
              </w:rPr>
              <w:t>(</w:t>
            </w:r>
            <w:r>
              <w:rPr>
                <w:rFonts w:hint="eastAsia"/>
                <w:b/>
                <w:bCs/>
                <w:sz w:val="18"/>
                <w:szCs w:val="18"/>
              </w:rPr>
              <w:t>含共同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署名单位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B16D1B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黑体" w:eastAsia="黑体" w:hAnsi="黑体" w:cs="黑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广西单位是否署名</w:t>
            </w:r>
          </w:p>
        </w:tc>
      </w:tr>
      <w:tr w:rsidR="00B16D1B">
        <w:trPr>
          <w:trHeight w:val="797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一种基于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VLF/LF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闪电数据的多算法融合雷暴系统识别技术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热带气象学报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伍华丽，植耀玲，卢炳夫，曾鹏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2023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/>
                <w:szCs w:val="21"/>
              </w:rPr>
              <w:t>39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卷</w:t>
            </w:r>
            <w:r>
              <w:rPr>
                <w:rFonts w:ascii="仿宋_GB2312" w:eastAsia="仿宋_GB2312" w:hAnsi="仿宋_GB2312" w:cs="仿宋_GB2312"/>
                <w:szCs w:val="21"/>
              </w:rPr>
              <w:t>785-798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2023/10/1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伍华丽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伍华丽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广西壮族自治区气象灾害防御技术中心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B16D1B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是</w:t>
            </w:r>
          </w:p>
        </w:tc>
      </w:tr>
      <w:tr w:rsidR="00B16D1B">
        <w:trPr>
          <w:trHeight w:val="797"/>
        </w:trPr>
        <w:tc>
          <w:tcPr>
            <w:tcW w:w="12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Lightning Short-Impending Prediction Method Based on SimVP Spatio-Temporal Sequence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Prediction Network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Proceedings - 2023 Asia Conference on Advanced Robotics, Automation, and Control Engineering, ARACE 2023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罗谦；罗飞；张喜；植耀玲；伍华丽；卢炳夫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2023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年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62-70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2023/8/18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植耀玲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植耀玲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成都信息工程大学；广西壮族自治区防雷中心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B16D1B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spacing w:line="2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是</w:t>
            </w:r>
          </w:p>
        </w:tc>
      </w:tr>
      <w:tr w:rsidR="00B16D1B">
        <w:trPr>
          <w:trHeight w:val="1125"/>
        </w:trPr>
        <w:tc>
          <w:tcPr>
            <w:tcW w:w="9975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16D1B" w:rsidRDefault="009B4070">
            <w:pPr>
              <w:adjustRightInd w:val="0"/>
              <w:snapToGrid w:val="0"/>
              <w:spacing w:line="406" w:lineRule="exact"/>
              <w:jc w:val="center"/>
              <w:rPr>
                <w:rFonts w:eastAsia="方正黑体_GBK"/>
                <w:snapToGrid w:val="0"/>
                <w:color w:val="000000"/>
                <w:sz w:val="28"/>
                <w:szCs w:val="28"/>
              </w:rPr>
            </w:pPr>
            <w:r>
              <w:rPr>
                <w:rFonts w:eastAsia="方正黑体_GBK" w:hint="eastAsia"/>
                <w:snapToGrid w:val="0"/>
                <w:color w:val="000000"/>
                <w:sz w:val="28"/>
                <w:szCs w:val="28"/>
              </w:rPr>
              <w:t>候选个人合作关系说明</w:t>
            </w:r>
          </w:p>
          <w:p w:rsidR="00B16D1B" w:rsidRDefault="009B4070">
            <w:pPr>
              <w:adjustRightInd w:val="0"/>
              <w:snapToGrid w:val="0"/>
              <w:spacing w:after="0" w:line="360" w:lineRule="exact"/>
              <w:ind w:firstLineChars="200" w:firstLine="48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bookmarkStart w:id="5" w:name="OLE_LINK7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本项目由广西壮族自治区防雷中心、中国科学技术大学、广西壮族自治区气象科学研究所共同合作完成。第一完成人植耀玲和主要完成人</w:t>
            </w:r>
            <w:bookmarkStart w:id="6" w:name="OLE_LINK5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伍华丽、卢炳夫、黄丹、</w:t>
            </w:r>
            <w:bookmarkStart w:id="7" w:name="OLE_LINK6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陆高鹏</w:t>
            </w:r>
            <w:bookmarkEnd w:id="7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、陈剑飞、龙振兴、王杨</w:t>
            </w:r>
            <w:bookmarkEnd w:id="6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为本成果对应项目组核心成员和业务骨干。植耀玲为广西壮族自治区气象科学研究所（工作单位）、广西壮族自治区防雷中心（主要完成单位）业务骨干，伍华丽、卢炳夫、黄丹、陈剑飞、李思雨为广西壮族自治区服务中心（工作单位）、广西壮族自治区防雷中心（主要完成单位）业务骨干，龙振兴、吴浙为广西壮族自治区防雷中心业务骨干，陆高鹏、王杨为中国科学技术大学成员。</w:t>
            </w:r>
          </w:p>
          <w:p w:rsidR="00B16D1B" w:rsidRDefault="009B4070">
            <w:pPr>
              <w:adjustRightInd w:val="0"/>
              <w:snapToGrid w:val="0"/>
              <w:spacing w:after="0" w:line="360" w:lineRule="exact"/>
              <w:ind w:firstLineChars="200" w:firstLine="48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第一完成人植耀玲为团队负责人，主要负责项目总体技术路线、业务架构及创新点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—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的组织实施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及推广应用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，重点围绕智慧雷电服务系统建设和预警业务化，在生成式网络分层雷电预警、多尺度集成学习雷暴预报场订正、雷电大数据采集、遥感图像处理、雷电智慧城乡服务系统建设、雷电预警系统信息采集传输技术规范、基于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VLF/LF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闪电数据的多算法融合雷暴系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lastRenderedPageBreak/>
              <w:t>统识别以及基于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SimVP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时空序列预测网络的临近雷电预测等方面开展组织协调和协作研究；第二至第四完成人伍华丽、卢炳夫、黄丹主要参与创新点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—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，与第一完成人共同开展雷电监测资料处理、雷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暴识别、短临预警算法和业务化应用研究，参与生成式网络分层雷电预警、多尺度集成学习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TITAN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产品雷暴预报场订正、新能源场站暴雨灾害短临靶向预警、移动雷电大数据采集、遥感图像处理及雷电智慧城乡服务系统建设，并参与基于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VLF/LF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闪电数据的多算法融合雷暴系统识别研究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，参与项目推广；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第五完成人陆高鹏、第八完成人王杨主要参与创新点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，负责开展雷电电场测量、雷电参数获取和闪电定位技术研究，参与高速闪电绝对电场变化测量场磨式地面电场仪、融合雷电能量参数的闪电定位网等成果研发，并与植耀玲、伍华丽、卢炳夫、黄丹等完成人合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作参与《雷电预警系统信息采集传输技术规范》相关工作，为项目雷电探测、雷电参数获取和预警信息采集传输提供技术支撑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；第六完成人陈剑飞、第七完成人龙振兴、第九完成人吴浙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与前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四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位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完成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人合作，参与创新点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的部分研发工作，主要涉及短临靶向预警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技术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的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研发、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业务验证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和应用支撑，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雷电智慧城乡服务系统建设、功能完善和业务应用，同时参与项目整体</w:t>
            </w:r>
            <w:bookmarkStart w:id="8" w:name="OLE_LINK9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应用支撑</w:t>
            </w:r>
            <w:bookmarkEnd w:id="8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和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推广应用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。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第十完成人李思雨与前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四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位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完成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人合作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，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主要参与创新点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，参与雷暴预报场订正、遥感图像处理及相关业务应用工作，并参与项目整体推广应用。</w:t>
            </w:r>
            <w:bookmarkEnd w:id="5"/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</w:p>
        </w:tc>
      </w:tr>
    </w:tbl>
    <w:p w:rsidR="00B16D1B" w:rsidRDefault="00B16D1B">
      <w:pPr>
        <w:pStyle w:val="13"/>
      </w:pPr>
    </w:p>
    <w:p w:rsidR="00B16D1B" w:rsidRDefault="00B16D1B">
      <w:pPr>
        <w:pStyle w:val="13"/>
      </w:pPr>
    </w:p>
    <w:p w:rsidR="00B16D1B" w:rsidRDefault="00B16D1B">
      <w:pPr>
        <w:ind w:firstLine="540"/>
        <w:rPr>
          <w:rFonts w:ascii="Times New Roman" w:hAnsi="Times New Roman" w:cs="Times New Roman"/>
          <w:sz w:val="28"/>
          <w:szCs w:val="28"/>
        </w:rPr>
      </w:pPr>
    </w:p>
    <w:sectPr w:rsidR="00B16D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070" w:rsidRDefault="009B4070">
      <w:pPr>
        <w:spacing w:line="240" w:lineRule="auto"/>
      </w:pPr>
      <w:r>
        <w:separator/>
      </w:r>
    </w:p>
  </w:endnote>
  <w:endnote w:type="continuationSeparator" w:id="0">
    <w:p w:rsidR="009B4070" w:rsidRDefault="009B4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00"/>
    <w:family w:val="auto"/>
    <w:pitch w:val="default"/>
  </w:font>
  <w:font w:name="方正仿宋_GBK">
    <w:altName w:val="Malgun Gothic Semilight"/>
    <w:charset w:val="86"/>
    <w:family w:val="auto"/>
    <w:pitch w:val="default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方正黑体_GBK"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070" w:rsidRDefault="009B4070">
      <w:pPr>
        <w:spacing w:after="0"/>
      </w:pPr>
      <w:r>
        <w:separator/>
      </w:r>
    </w:p>
  </w:footnote>
  <w:footnote w:type="continuationSeparator" w:id="0">
    <w:p w:rsidR="009B4070" w:rsidRDefault="009B40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NTQ3OTgzMjA2NzIwOTgyMDQ5MzNkZWI0MTY5MWYifQ=="/>
  </w:docVars>
  <w:rsids>
    <w:rsidRoot w:val="00AA64CF"/>
    <w:rsid w:val="00052201"/>
    <w:rsid w:val="000766A6"/>
    <w:rsid w:val="0019139B"/>
    <w:rsid w:val="002103D5"/>
    <w:rsid w:val="00341D8C"/>
    <w:rsid w:val="0036566A"/>
    <w:rsid w:val="003903D3"/>
    <w:rsid w:val="004A0C9D"/>
    <w:rsid w:val="005B05D6"/>
    <w:rsid w:val="006A1B3C"/>
    <w:rsid w:val="007D716F"/>
    <w:rsid w:val="00895956"/>
    <w:rsid w:val="008C70AE"/>
    <w:rsid w:val="009A60DD"/>
    <w:rsid w:val="009B4070"/>
    <w:rsid w:val="009E4F43"/>
    <w:rsid w:val="00AA64CF"/>
    <w:rsid w:val="00B16D1B"/>
    <w:rsid w:val="00B848EB"/>
    <w:rsid w:val="00C07220"/>
    <w:rsid w:val="00CA32EC"/>
    <w:rsid w:val="00CB3F5A"/>
    <w:rsid w:val="00D22728"/>
    <w:rsid w:val="00D56448"/>
    <w:rsid w:val="00D73CF7"/>
    <w:rsid w:val="00EF1F63"/>
    <w:rsid w:val="00F9742F"/>
    <w:rsid w:val="06B30842"/>
    <w:rsid w:val="0DDF1B53"/>
    <w:rsid w:val="0E552CDA"/>
    <w:rsid w:val="0E8B0D19"/>
    <w:rsid w:val="1BFA2047"/>
    <w:rsid w:val="21430662"/>
    <w:rsid w:val="4C3E31F1"/>
    <w:rsid w:val="4CFB5ABC"/>
    <w:rsid w:val="5DF9169F"/>
    <w:rsid w:val="607A629B"/>
    <w:rsid w:val="61FC14AF"/>
    <w:rsid w:val="6676799A"/>
    <w:rsid w:val="76F31B99"/>
    <w:rsid w:val="796B4267"/>
    <w:rsid w:val="7C0B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45729E-03B5-4ADA-B153-D08244EA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spacing w:after="120" w:line="240" w:lineRule="auto"/>
    </w:pPr>
    <w:rPr>
      <w:rFonts w:ascii="Times New Roman" w:eastAsia="宋体" w:hAnsi="Times New Roman" w:cs="Times New Roman"/>
      <w:szCs w:val="20"/>
    </w:rPr>
  </w:style>
  <w:style w:type="paragraph" w:styleId="a5">
    <w:name w:val="Body Text Indent"/>
    <w:basedOn w:val="a"/>
    <w:next w:val="a"/>
    <w:link w:val="a6"/>
    <w:semiHidden/>
    <w:unhideWhenUsed/>
    <w:qFormat/>
    <w:pPr>
      <w:widowControl/>
      <w:spacing w:after="0" w:line="240" w:lineRule="auto"/>
    </w:pPr>
    <w:rPr>
      <w:rFonts w:ascii="宋体" w:eastAsia="宋体" w:hAnsi="宋体" w:cs="Times New Roman"/>
      <w:kern w:val="28"/>
      <w:szCs w:val="20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3">
    <w:name w:val="明显引用 字符"/>
    <w:basedOn w:val="a0"/>
    <w:link w:val="af2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4">
    <w:name w:val="正文文本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6">
    <w:name w:val="正文文本缩进 字符"/>
    <w:basedOn w:val="a0"/>
    <w:link w:val="a5"/>
    <w:semiHidden/>
    <w:qFormat/>
    <w:rPr>
      <w:rFonts w:ascii="宋体" w:eastAsia="宋体" w:hAnsi="宋体" w:cs="Times New Roman"/>
      <w:kern w:val="28"/>
      <w:szCs w:val="20"/>
    </w:rPr>
  </w:style>
  <w:style w:type="paragraph" w:customStyle="1" w:styleId="13">
    <w:name w:val="样式1"/>
    <w:basedOn w:val="a"/>
    <w:qFormat/>
    <w:pPr>
      <w:spacing w:after="0" w:line="540" w:lineRule="exact"/>
    </w:pPr>
    <w:rPr>
      <w:rFonts w:ascii="Times New Roman" w:eastAsia="仿宋_GB2312" w:hAnsi="Times New Roman" w:cs="Times New Roman"/>
      <w:sz w:val="32"/>
      <w:szCs w:val="20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方正仿宋_GBK" w:eastAsia="方正仿宋_GBK" w:hAnsi="方正仿宋_GBK" w:cs="方正仿宋_GBK" w:hint="default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479</Words>
  <Characters>2734</Characters>
  <Application>Microsoft Office Word</Application>
  <DocSecurity>0</DocSecurity>
  <Lines>22</Lines>
  <Paragraphs>6</Paragraphs>
  <ScaleCrop>false</ScaleCrop>
  <Company>微软中国</Company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 ^</dc:creator>
  <cp:lastModifiedBy>Administrator</cp:lastModifiedBy>
  <cp:revision>9</cp:revision>
  <dcterms:created xsi:type="dcterms:W3CDTF">2025-08-20T08:43:00Z</dcterms:created>
  <dcterms:modified xsi:type="dcterms:W3CDTF">2026-10-12T11:09:00Z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1679066F39764EB8ACA723BDCA934F1A_13</vt:lpwstr>
  </property>
  <property fmtid="{D5CDD505-2E9C-101B-9397-08002B2CF9AE}" pid="4" name="KSOTemplateDocerSaveRecord">
    <vt:lpwstr>eyJoZGlkIjoiN2I0NjUyMjFlNjdmYjYzYTBjMDY2YjYwOTI0OTg3NDgiLCJ1c2VySWQiOiI5MTk0MzczIn0=</vt:lpwstr>
  </property>
</Properties>
</file>