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43D1" w:rsidRPr="00000CB2" w:rsidRDefault="001F1B35" w:rsidP="00000CB2">
      <w:pPr>
        <w:jc w:val="center"/>
        <w:rPr>
          <w:rFonts w:ascii="方正小标宋简体" w:eastAsia="方正小标宋简体"/>
          <w:sz w:val="44"/>
          <w:szCs w:val="44"/>
        </w:rPr>
      </w:pPr>
      <w:r w:rsidRPr="00000CB2">
        <w:rPr>
          <w:rFonts w:ascii="方正小标宋简体" w:eastAsia="方正小标宋简体" w:hint="eastAsia"/>
          <w:sz w:val="44"/>
          <w:szCs w:val="44"/>
        </w:rPr>
        <w:t>2026年</w:t>
      </w:r>
      <w:r w:rsidR="00AD7E40">
        <w:rPr>
          <w:rFonts w:ascii="方正小标宋简体" w:eastAsia="方正小标宋简体" w:hint="eastAsia"/>
          <w:sz w:val="44"/>
          <w:szCs w:val="44"/>
        </w:rPr>
        <w:t>中国电子</w:t>
      </w:r>
      <w:r w:rsidR="00AD7E40">
        <w:rPr>
          <w:rFonts w:ascii="方正小标宋简体" w:eastAsia="方正小标宋简体"/>
          <w:sz w:val="44"/>
          <w:szCs w:val="44"/>
        </w:rPr>
        <w:t>学会自然科学</w:t>
      </w:r>
      <w:r w:rsidR="00DD48F9">
        <w:rPr>
          <w:rFonts w:ascii="方正小标宋简体" w:eastAsia="方正小标宋简体" w:hint="eastAsia"/>
          <w:sz w:val="44"/>
          <w:szCs w:val="44"/>
        </w:rPr>
        <w:t>奖</w:t>
      </w:r>
      <w:r w:rsidR="00381073" w:rsidRPr="00000CB2">
        <w:rPr>
          <w:rFonts w:ascii="方正小标宋简体" w:eastAsia="方正小标宋简体" w:hint="eastAsia"/>
          <w:sz w:val="44"/>
          <w:szCs w:val="44"/>
        </w:rPr>
        <w:t>公示材料</w:t>
      </w:r>
    </w:p>
    <w:p w:rsidR="00381073" w:rsidRPr="00DD48F9" w:rsidRDefault="00381073" w:rsidP="00DD48F9">
      <w:pPr>
        <w:spacing w:line="560" w:lineRule="exact"/>
        <w:rPr>
          <w:sz w:val="28"/>
          <w:szCs w:val="28"/>
        </w:rPr>
      </w:pPr>
    </w:p>
    <w:p w:rsidR="00381073" w:rsidRPr="00DD48F9" w:rsidRDefault="00381073" w:rsidP="00DD48F9">
      <w:pPr>
        <w:spacing w:line="560" w:lineRule="exact"/>
        <w:rPr>
          <w:sz w:val="28"/>
          <w:szCs w:val="28"/>
        </w:rPr>
      </w:pPr>
      <w:r w:rsidRPr="00DD48F9">
        <w:rPr>
          <w:rFonts w:hint="eastAsia"/>
          <w:b/>
          <w:sz w:val="28"/>
          <w:szCs w:val="28"/>
        </w:rPr>
        <w:t>成果名称：</w:t>
      </w:r>
      <w:r w:rsidR="002C7015" w:rsidRPr="00F301F1">
        <w:rPr>
          <w:rFonts w:hint="eastAsia"/>
          <w:sz w:val="28"/>
          <w:szCs w:val="28"/>
        </w:rPr>
        <w:t>小</w:t>
      </w:r>
      <w:r w:rsidR="002C7015" w:rsidRPr="00F301F1">
        <w:rPr>
          <w:sz w:val="28"/>
          <w:szCs w:val="28"/>
        </w:rPr>
        <w:t>样本</w:t>
      </w:r>
      <w:r w:rsidR="002C7015" w:rsidRPr="00F301F1">
        <w:rPr>
          <w:rFonts w:hint="eastAsia"/>
          <w:sz w:val="28"/>
          <w:szCs w:val="28"/>
        </w:rPr>
        <w:t>条件</w:t>
      </w:r>
      <w:r w:rsidR="002C7015" w:rsidRPr="00F301F1">
        <w:rPr>
          <w:sz w:val="28"/>
          <w:szCs w:val="28"/>
        </w:rPr>
        <w:t>下</w:t>
      </w:r>
      <w:r w:rsidR="00AD7E40">
        <w:rPr>
          <w:rFonts w:hint="eastAsia"/>
          <w:sz w:val="28"/>
          <w:szCs w:val="28"/>
        </w:rPr>
        <w:t>雷达</w:t>
      </w:r>
      <w:r w:rsidR="004C5458">
        <w:rPr>
          <w:rFonts w:hint="eastAsia"/>
          <w:sz w:val="28"/>
          <w:szCs w:val="28"/>
        </w:rPr>
        <w:t>多</w:t>
      </w:r>
      <w:r w:rsidR="002C7015">
        <w:rPr>
          <w:rFonts w:hint="eastAsia"/>
          <w:sz w:val="28"/>
          <w:szCs w:val="28"/>
        </w:rPr>
        <w:t>域</w:t>
      </w:r>
      <w:r w:rsidR="00AD7E40">
        <w:rPr>
          <w:sz w:val="28"/>
          <w:szCs w:val="28"/>
        </w:rPr>
        <w:t>联合</w:t>
      </w:r>
      <w:r w:rsidR="002C7015">
        <w:rPr>
          <w:rFonts w:hint="eastAsia"/>
          <w:sz w:val="28"/>
          <w:szCs w:val="28"/>
        </w:rPr>
        <w:t>自适应</w:t>
      </w:r>
      <w:r w:rsidR="00AD7E40">
        <w:rPr>
          <w:sz w:val="28"/>
          <w:szCs w:val="28"/>
        </w:rPr>
        <w:t>检测理论与方法</w:t>
      </w:r>
    </w:p>
    <w:p w:rsidR="00381073" w:rsidRPr="00DD48F9" w:rsidRDefault="00381073" w:rsidP="00DD48F9">
      <w:pPr>
        <w:spacing w:line="560" w:lineRule="exact"/>
        <w:rPr>
          <w:sz w:val="28"/>
          <w:szCs w:val="28"/>
        </w:rPr>
      </w:pPr>
      <w:r w:rsidRPr="00DD48F9">
        <w:rPr>
          <w:rFonts w:hint="eastAsia"/>
          <w:b/>
          <w:sz w:val="28"/>
          <w:szCs w:val="28"/>
        </w:rPr>
        <w:t>第一完成单位：</w:t>
      </w:r>
      <w:r w:rsidR="00A119B0">
        <w:rPr>
          <w:rFonts w:hint="eastAsia"/>
          <w:sz w:val="28"/>
          <w:szCs w:val="28"/>
        </w:rPr>
        <w:t>国防科技</w:t>
      </w:r>
      <w:r w:rsidR="00A119B0">
        <w:rPr>
          <w:sz w:val="28"/>
          <w:szCs w:val="28"/>
        </w:rPr>
        <w:t>大学</w:t>
      </w:r>
    </w:p>
    <w:p w:rsidR="00381073" w:rsidRPr="00DD48F9" w:rsidRDefault="00381073" w:rsidP="00DD48F9">
      <w:pPr>
        <w:spacing w:line="560" w:lineRule="exact"/>
        <w:rPr>
          <w:sz w:val="28"/>
          <w:szCs w:val="28"/>
        </w:rPr>
      </w:pPr>
      <w:r w:rsidRPr="00DD48F9">
        <w:rPr>
          <w:rFonts w:hint="eastAsia"/>
          <w:b/>
          <w:sz w:val="28"/>
          <w:szCs w:val="28"/>
        </w:rPr>
        <w:t>主要完成单位：</w:t>
      </w:r>
      <w:r w:rsidR="00A119B0" w:rsidRPr="00A119B0">
        <w:rPr>
          <w:rFonts w:hint="eastAsia"/>
          <w:sz w:val="28"/>
          <w:szCs w:val="28"/>
        </w:rPr>
        <w:t>西安</w:t>
      </w:r>
      <w:r w:rsidR="00A119B0" w:rsidRPr="00A119B0">
        <w:rPr>
          <w:sz w:val="28"/>
          <w:szCs w:val="28"/>
        </w:rPr>
        <w:t>电子科技大学、</w:t>
      </w:r>
      <w:r w:rsidR="00A119B0">
        <w:rPr>
          <w:rFonts w:hint="eastAsia"/>
          <w:sz w:val="28"/>
          <w:szCs w:val="28"/>
        </w:rPr>
        <w:t>空军</w:t>
      </w:r>
      <w:r w:rsidR="00A119B0">
        <w:rPr>
          <w:sz w:val="28"/>
          <w:szCs w:val="28"/>
        </w:rPr>
        <w:t>预警学院</w:t>
      </w:r>
      <w:r w:rsidR="00A119B0">
        <w:rPr>
          <w:rFonts w:hint="eastAsia"/>
          <w:sz w:val="28"/>
          <w:szCs w:val="28"/>
        </w:rPr>
        <w:t>、</w:t>
      </w:r>
      <w:r w:rsidR="00A119B0">
        <w:rPr>
          <w:sz w:val="28"/>
          <w:szCs w:val="28"/>
        </w:rPr>
        <w:t>中国科学技术大学</w:t>
      </w:r>
    </w:p>
    <w:p w:rsidR="00381073" w:rsidRPr="00DD48F9" w:rsidRDefault="00381073" w:rsidP="00DD48F9">
      <w:pPr>
        <w:spacing w:line="560" w:lineRule="exact"/>
        <w:rPr>
          <w:sz w:val="28"/>
          <w:szCs w:val="28"/>
        </w:rPr>
      </w:pPr>
      <w:r w:rsidRPr="00DD48F9">
        <w:rPr>
          <w:rFonts w:hint="eastAsia"/>
          <w:b/>
          <w:sz w:val="28"/>
          <w:szCs w:val="28"/>
        </w:rPr>
        <w:t>我单位完成人：</w:t>
      </w:r>
      <w:r w:rsidR="00737665">
        <w:rPr>
          <w:rFonts w:asciiTheme="minorEastAsia" w:hAnsiTheme="minorEastAsia" w:cs="仿宋_GB2312" w:hint="eastAsia"/>
          <w:color w:val="000000"/>
          <w:sz w:val="28"/>
          <w:szCs w:val="28"/>
        </w:rPr>
        <w:t>刘军</w:t>
      </w:r>
      <w:r w:rsidR="00F53130">
        <w:rPr>
          <w:rFonts w:asciiTheme="minorEastAsia" w:hAnsiTheme="minorEastAsia" w:cs="仿宋_GB2312" w:hint="eastAsia"/>
          <w:color w:val="000000"/>
          <w:sz w:val="28"/>
          <w:szCs w:val="28"/>
        </w:rPr>
        <w:t>（</w:t>
      </w:r>
      <w:r w:rsidR="00737665">
        <w:rPr>
          <w:rFonts w:asciiTheme="minorEastAsia" w:hAnsiTheme="minorEastAsia" w:cs="仿宋_GB2312" w:hint="eastAsia"/>
          <w:color w:val="000000"/>
          <w:sz w:val="28"/>
          <w:szCs w:val="28"/>
        </w:rPr>
        <w:t>排名第4</w:t>
      </w:r>
      <w:r w:rsidR="00F53130">
        <w:rPr>
          <w:rFonts w:asciiTheme="minorEastAsia" w:hAnsiTheme="minorEastAsia" w:cs="仿宋_GB2312" w:hint="eastAsia"/>
          <w:color w:val="000000"/>
          <w:sz w:val="28"/>
          <w:szCs w:val="28"/>
        </w:rPr>
        <w:t>）</w:t>
      </w:r>
    </w:p>
    <w:p w:rsidR="00381073" w:rsidRPr="00DD48F9" w:rsidRDefault="00381073" w:rsidP="00DD48F9">
      <w:pPr>
        <w:spacing w:line="560" w:lineRule="exact"/>
        <w:rPr>
          <w:sz w:val="28"/>
          <w:szCs w:val="28"/>
        </w:rPr>
      </w:pPr>
      <w:r w:rsidRPr="00DD48F9">
        <w:rPr>
          <w:rFonts w:hint="eastAsia"/>
          <w:b/>
          <w:sz w:val="28"/>
          <w:szCs w:val="28"/>
        </w:rPr>
        <w:t>提名奖种及等级：</w:t>
      </w:r>
      <w:r w:rsidR="00A119B0" w:rsidRPr="0016752F">
        <w:rPr>
          <w:rFonts w:ascii="宋体" w:eastAsia="宋体" w:hAnsi="宋体" w:cs="仿宋_GB2312" w:hint="eastAsia"/>
          <w:color w:val="000000"/>
          <w:sz w:val="28"/>
          <w:szCs w:val="28"/>
        </w:rPr>
        <w:t>自然科学</w:t>
      </w:r>
      <w:r w:rsidR="00177FBF" w:rsidRPr="0016752F">
        <w:rPr>
          <w:rFonts w:ascii="宋体" w:eastAsia="宋体" w:hAnsi="宋体" w:cs="仿宋_GB2312" w:hint="eastAsia"/>
          <w:color w:val="000000"/>
          <w:sz w:val="28"/>
          <w:szCs w:val="28"/>
        </w:rPr>
        <w:t>奖</w:t>
      </w:r>
      <w:r w:rsidR="00177FBF" w:rsidRPr="0016752F">
        <w:rPr>
          <w:rFonts w:ascii="宋体" w:eastAsia="宋体" w:hAnsi="宋体" w:cs="仿宋_GB2312"/>
          <w:color w:val="000000"/>
          <w:sz w:val="28"/>
          <w:szCs w:val="28"/>
        </w:rPr>
        <w:t>，</w:t>
      </w:r>
      <w:r w:rsidR="00A119B0" w:rsidRPr="0016752F">
        <w:rPr>
          <w:rFonts w:ascii="宋体" w:eastAsia="宋体" w:hAnsi="宋体" w:cs="仿宋_GB2312" w:hint="eastAsia"/>
          <w:color w:val="000000"/>
          <w:sz w:val="28"/>
          <w:szCs w:val="28"/>
        </w:rPr>
        <w:t>二等奖</w:t>
      </w:r>
    </w:p>
    <w:p w:rsidR="00381073" w:rsidRPr="008453BA" w:rsidRDefault="00381073" w:rsidP="00DD48F9">
      <w:pPr>
        <w:spacing w:line="560" w:lineRule="exact"/>
        <w:rPr>
          <w:rFonts w:ascii="仿宋_GB2312" w:eastAsia="仿宋_GB2312" w:cs="仿宋_GB2312"/>
          <w:color w:val="000000"/>
          <w:sz w:val="28"/>
          <w:szCs w:val="28"/>
        </w:rPr>
      </w:pPr>
      <w:r w:rsidRPr="00DD48F9">
        <w:rPr>
          <w:rFonts w:hint="eastAsia"/>
          <w:b/>
          <w:sz w:val="28"/>
          <w:szCs w:val="28"/>
        </w:rPr>
        <w:t>专业技术领域：</w:t>
      </w:r>
      <w:r w:rsidR="00A119B0" w:rsidRPr="0016752F">
        <w:rPr>
          <w:rFonts w:ascii="宋体" w:eastAsia="宋体" w:hAnsi="宋体" w:cs="仿宋_GB2312" w:hint="eastAsia"/>
          <w:color w:val="000000"/>
          <w:sz w:val="28"/>
          <w:szCs w:val="28"/>
        </w:rPr>
        <w:t>雷达目标</w:t>
      </w:r>
      <w:r w:rsidR="00A119B0" w:rsidRPr="0016752F">
        <w:rPr>
          <w:rFonts w:ascii="宋体" w:eastAsia="宋体" w:hAnsi="宋体" w:cs="仿宋_GB2312"/>
          <w:color w:val="000000"/>
          <w:sz w:val="28"/>
          <w:szCs w:val="28"/>
        </w:rPr>
        <w:t>检测</w:t>
      </w:r>
    </w:p>
    <w:p w:rsidR="00381073" w:rsidRPr="00DD48F9" w:rsidRDefault="00381073" w:rsidP="00DD48F9">
      <w:pPr>
        <w:spacing w:line="560" w:lineRule="exact"/>
        <w:rPr>
          <w:sz w:val="28"/>
          <w:szCs w:val="28"/>
        </w:rPr>
      </w:pPr>
      <w:r w:rsidRPr="00DD48F9">
        <w:rPr>
          <w:rFonts w:hint="eastAsia"/>
          <w:b/>
          <w:sz w:val="28"/>
          <w:szCs w:val="28"/>
        </w:rPr>
        <w:t>项目简介：</w:t>
      </w:r>
      <w:r w:rsidR="0016752F" w:rsidRPr="003527A7">
        <w:rPr>
          <w:rFonts w:hint="eastAsia"/>
          <w:sz w:val="28"/>
          <w:szCs w:val="28"/>
        </w:rPr>
        <w:t>本</w:t>
      </w:r>
      <w:r w:rsidR="0016752F" w:rsidRPr="003527A7">
        <w:rPr>
          <w:sz w:val="28"/>
          <w:szCs w:val="28"/>
        </w:rPr>
        <w:t>成果针对</w:t>
      </w:r>
      <w:r w:rsidR="0023541A">
        <w:rPr>
          <w:rFonts w:hint="eastAsia"/>
          <w:sz w:val="28"/>
          <w:szCs w:val="28"/>
        </w:rPr>
        <w:t>强</w:t>
      </w:r>
      <w:r w:rsidR="0023541A">
        <w:rPr>
          <w:sz w:val="28"/>
          <w:szCs w:val="28"/>
        </w:rPr>
        <w:t>海杂波背景下</w:t>
      </w:r>
      <w:r w:rsidR="0023541A">
        <w:rPr>
          <w:rFonts w:hint="eastAsia"/>
          <w:sz w:val="28"/>
          <w:szCs w:val="28"/>
        </w:rPr>
        <w:t>雷达难以检测</w:t>
      </w:r>
      <w:r w:rsidR="0023541A">
        <w:rPr>
          <w:sz w:val="28"/>
          <w:szCs w:val="28"/>
        </w:rPr>
        <w:t>无人机</w:t>
      </w:r>
      <w:r w:rsidR="0023541A">
        <w:rPr>
          <w:rFonts w:hint="eastAsia"/>
          <w:sz w:val="28"/>
          <w:szCs w:val="28"/>
        </w:rPr>
        <w:t>的</w:t>
      </w:r>
      <w:r w:rsidR="0023541A">
        <w:rPr>
          <w:sz w:val="28"/>
          <w:szCs w:val="28"/>
        </w:rPr>
        <w:t>现实需求，</w:t>
      </w:r>
      <w:r w:rsidR="0023541A">
        <w:rPr>
          <w:rFonts w:hint="eastAsia"/>
          <w:sz w:val="28"/>
          <w:szCs w:val="28"/>
        </w:rPr>
        <w:t>研究</w:t>
      </w:r>
      <w:r w:rsidR="0023541A">
        <w:rPr>
          <w:sz w:val="28"/>
          <w:szCs w:val="28"/>
        </w:rPr>
        <w:t>分析了海杂波、无人机雷达回波</w:t>
      </w:r>
      <w:r w:rsidR="0023541A">
        <w:rPr>
          <w:rFonts w:hint="eastAsia"/>
          <w:sz w:val="28"/>
          <w:szCs w:val="28"/>
        </w:rPr>
        <w:t>特性</w:t>
      </w:r>
      <w:r w:rsidR="0023541A">
        <w:rPr>
          <w:sz w:val="28"/>
          <w:szCs w:val="28"/>
        </w:rPr>
        <w:t>，</w:t>
      </w:r>
      <w:r w:rsidR="0023541A">
        <w:rPr>
          <w:rFonts w:hint="eastAsia"/>
          <w:sz w:val="28"/>
          <w:szCs w:val="28"/>
        </w:rPr>
        <w:t>建立</w:t>
      </w:r>
      <w:r w:rsidR="0023541A">
        <w:rPr>
          <w:sz w:val="28"/>
          <w:szCs w:val="28"/>
        </w:rPr>
        <w:t>了</w:t>
      </w:r>
      <w:r w:rsidR="00357BEE">
        <w:rPr>
          <w:rFonts w:hint="eastAsia"/>
          <w:sz w:val="28"/>
          <w:szCs w:val="28"/>
        </w:rPr>
        <w:t>普适性</w:t>
      </w:r>
      <w:r w:rsidR="00357BEE">
        <w:rPr>
          <w:sz w:val="28"/>
          <w:szCs w:val="28"/>
        </w:rPr>
        <w:t>更广、精度更高</w:t>
      </w:r>
      <w:r w:rsidR="0023541A">
        <w:rPr>
          <w:sz w:val="28"/>
          <w:szCs w:val="28"/>
        </w:rPr>
        <w:t>的海杂波</w:t>
      </w:r>
      <w:r w:rsidR="00357BEE">
        <w:rPr>
          <w:rFonts w:hint="eastAsia"/>
          <w:sz w:val="28"/>
          <w:szCs w:val="28"/>
        </w:rPr>
        <w:t>幅度</w:t>
      </w:r>
      <w:r w:rsidR="00357BEE">
        <w:rPr>
          <w:sz w:val="28"/>
          <w:szCs w:val="28"/>
        </w:rPr>
        <w:t>分布</w:t>
      </w:r>
      <w:r w:rsidR="0023541A">
        <w:rPr>
          <w:rFonts w:hint="eastAsia"/>
          <w:sz w:val="28"/>
          <w:szCs w:val="28"/>
        </w:rPr>
        <w:t>模型，首次</w:t>
      </w:r>
      <w:r w:rsidR="0023541A">
        <w:rPr>
          <w:sz w:val="28"/>
          <w:szCs w:val="28"/>
        </w:rPr>
        <w:t>揭示了固定翼无人机回波雷达极化</w:t>
      </w:r>
      <w:r w:rsidR="0023541A">
        <w:rPr>
          <w:rFonts w:hint="eastAsia"/>
          <w:sz w:val="28"/>
          <w:szCs w:val="28"/>
        </w:rPr>
        <w:t>、</w:t>
      </w:r>
      <w:r w:rsidR="0023541A">
        <w:rPr>
          <w:sz w:val="28"/>
          <w:szCs w:val="28"/>
        </w:rPr>
        <w:t>空、时等多维特性。</w:t>
      </w:r>
      <w:r w:rsidR="0023541A">
        <w:rPr>
          <w:rFonts w:hint="eastAsia"/>
          <w:sz w:val="28"/>
          <w:szCs w:val="28"/>
        </w:rPr>
        <w:t>基于</w:t>
      </w:r>
      <w:r w:rsidR="0023541A">
        <w:rPr>
          <w:sz w:val="28"/>
          <w:szCs w:val="28"/>
        </w:rPr>
        <w:t>多维特性，</w:t>
      </w:r>
      <w:r w:rsidR="0023541A">
        <w:rPr>
          <w:rFonts w:hint="eastAsia"/>
          <w:sz w:val="28"/>
          <w:szCs w:val="28"/>
        </w:rPr>
        <w:t>结合</w:t>
      </w:r>
      <w:r w:rsidR="00357BEE">
        <w:rPr>
          <w:rFonts w:hint="eastAsia"/>
          <w:sz w:val="28"/>
          <w:szCs w:val="28"/>
        </w:rPr>
        <w:t>辅助数据</w:t>
      </w:r>
      <w:r w:rsidR="0023541A">
        <w:rPr>
          <w:sz w:val="28"/>
          <w:szCs w:val="28"/>
        </w:rPr>
        <w:t>样本</w:t>
      </w:r>
      <w:r w:rsidR="00030F5C">
        <w:rPr>
          <w:rFonts w:hint="eastAsia"/>
          <w:sz w:val="28"/>
          <w:szCs w:val="28"/>
        </w:rPr>
        <w:t>量</w:t>
      </w:r>
      <w:r w:rsidR="00030F5C">
        <w:rPr>
          <w:sz w:val="28"/>
          <w:szCs w:val="28"/>
        </w:rPr>
        <w:t>小</w:t>
      </w:r>
      <w:r w:rsidR="0023541A">
        <w:rPr>
          <w:sz w:val="28"/>
          <w:szCs w:val="28"/>
        </w:rPr>
        <w:t>的现实困境，</w:t>
      </w:r>
      <w:r w:rsidR="0023541A">
        <w:rPr>
          <w:rFonts w:hint="eastAsia"/>
          <w:sz w:val="28"/>
          <w:szCs w:val="28"/>
        </w:rPr>
        <w:t>建立</w:t>
      </w:r>
      <w:r w:rsidR="0023541A">
        <w:rPr>
          <w:sz w:val="28"/>
          <w:szCs w:val="28"/>
        </w:rPr>
        <w:t>了小样本</w:t>
      </w:r>
      <w:r w:rsidR="0023541A">
        <w:rPr>
          <w:rFonts w:hint="eastAsia"/>
          <w:sz w:val="28"/>
          <w:szCs w:val="28"/>
        </w:rPr>
        <w:t>条件</w:t>
      </w:r>
      <w:r w:rsidR="0023541A">
        <w:rPr>
          <w:sz w:val="28"/>
          <w:szCs w:val="28"/>
        </w:rPr>
        <w:t>下雷达多</w:t>
      </w:r>
      <w:r w:rsidR="0023541A">
        <w:rPr>
          <w:rFonts w:hint="eastAsia"/>
          <w:sz w:val="28"/>
          <w:szCs w:val="28"/>
        </w:rPr>
        <w:t>域</w:t>
      </w:r>
      <w:r w:rsidR="0023541A">
        <w:rPr>
          <w:sz w:val="28"/>
          <w:szCs w:val="28"/>
        </w:rPr>
        <w:t>联合</w:t>
      </w:r>
      <w:r w:rsidR="0023541A">
        <w:rPr>
          <w:rFonts w:hint="eastAsia"/>
          <w:sz w:val="28"/>
          <w:szCs w:val="28"/>
        </w:rPr>
        <w:t>自适应</w:t>
      </w:r>
      <w:r w:rsidR="0023541A">
        <w:rPr>
          <w:sz w:val="28"/>
          <w:szCs w:val="28"/>
        </w:rPr>
        <w:t>检测理论体系，提出了一</w:t>
      </w:r>
      <w:r w:rsidR="0023541A">
        <w:rPr>
          <w:rFonts w:hint="eastAsia"/>
          <w:sz w:val="28"/>
          <w:szCs w:val="28"/>
        </w:rPr>
        <w:t>系列</w:t>
      </w:r>
      <w:r w:rsidR="0023541A" w:rsidRPr="0023541A">
        <w:rPr>
          <w:rFonts w:hint="eastAsia"/>
          <w:sz w:val="28"/>
          <w:szCs w:val="28"/>
        </w:rPr>
        <w:t>小样本条件下雷达多域联合自适应检测</w:t>
      </w:r>
      <w:r w:rsidR="0023541A">
        <w:rPr>
          <w:rFonts w:hint="eastAsia"/>
          <w:sz w:val="28"/>
          <w:szCs w:val="28"/>
        </w:rPr>
        <w:t>方法</w:t>
      </w:r>
      <w:r w:rsidR="0023541A">
        <w:rPr>
          <w:sz w:val="28"/>
          <w:szCs w:val="28"/>
        </w:rPr>
        <w:t>，为</w:t>
      </w:r>
      <w:r w:rsidR="0023541A">
        <w:rPr>
          <w:rFonts w:hint="eastAsia"/>
          <w:sz w:val="28"/>
          <w:szCs w:val="28"/>
        </w:rPr>
        <w:t>强</w:t>
      </w:r>
      <w:r w:rsidR="0023541A">
        <w:rPr>
          <w:sz w:val="28"/>
          <w:szCs w:val="28"/>
        </w:rPr>
        <w:t>海杂波背景下</w:t>
      </w:r>
      <w:r w:rsidR="0023541A">
        <w:rPr>
          <w:rFonts w:hint="eastAsia"/>
          <w:sz w:val="28"/>
          <w:szCs w:val="28"/>
        </w:rPr>
        <w:t>雷达检测</w:t>
      </w:r>
      <w:r w:rsidR="0023541A">
        <w:rPr>
          <w:sz w:val="28"/>
          <w:szCs w:val="28"/>
        </w:rPr>
        <w:t>无人机</w:t>
      </w:r>
      <w:r w:rsidR="00AC6384">
        <w:rPr>
          <w:rFonts w:hint="eastAsia"/>
          <w:sz w:val="28"/>
          <w:szCs w:val="28"/>
        </w:rPr>
        <w:t>技术</w:t>
      </w:r>
      <w:r w:rsidR="00AC6384">
        <w:rPr>
          <w:sz w:val="28"/>
          <w:szCs w:val="28"/>
        </w:rPr>
        <w:t>研究提供了</w:t>
      </w:r>
      <w:r w:rsidR="0019536C">
        <w:rPr>
          <w:rFonts w:hint="eastAsia"/>
          <w:sz w:val="28"/>
          <w:szCs w:val="28"/>
        </w:rPr>
        <w:t>有力</w:t>
      </w:r>
      <w:r w:rsidR="0019536C">
        <w:rPr>
          <w:sz w:val="28"/>
          <w:szCs w:val="28"/>
        </w:rPr>
        <w:t>的</w:t>
      </w:r>
      <w:r w:rsidR="00AC6384">
        <w:rPr>
          <w:sz w:val="28"/>
          <w:szCs w:val="28"/>
        </w:rPr>
        <w:t>模型与方法支撑。</w:t>
      </w:r>
    </w:p>
    <w:p w:rsidR="00B56D7A" w:rsidRDefault="00B56D7A" w:rsidP="00DD48F9">
      <w:pPr>
        <w:spacing w:line="560" w:lineRule="exact"/>
        <w:rPr>
          <w:b/>
          <w:sz w:val="28"/>
          <w:szCs w:val="28"/>
        </w:rPr>
      </w:pPr>
      <w:r w:rsidRPr="00A9382E">
        <w:rPr>
          <w:rFonts w:hint="eastAsia"/>
          <w:b/>
          <w:sz w:val="28"/>
          <w:szCs w:val="28"/>
        </w:rPr>
        <w:t>主要创新点：</w:t>
      </w:r>
    </w:p>
    <w:p w:rsidR="0063559D" w:rsidRDefault="0063559D" w:rsidP="00DD48F9">
      <w:pPr>
        <w:spacing w:line="560" w:lineRule="exact"/>
        <w:rPr>
          <w:sz w:val="28"/>
          <w:szCs w:val="28"/>
        </w:rPr>
      </w:pPr>
      <w:r w:rsidRPr="0063559D">
        <w:rPr>
          <w:rFonts w:hint="eastAsia"/>
          <w:sz w:val="28"/>
          <w:szCs w:val="28"/>
        </w:rPr>
        <w:t>1</w:t>
      </w:r>
      <w:r w:rsidRPr="0063559D">
        <w:rPr>
          <w:rFonts w:hint="eastAsia"/>
          <w:sz w:val="28"/>
          <w:szCs w:val="28"/>
        </w:rPr>
        <w:t>、</w:t>
      </w:r>
      <w:r w:rsidRPr="0063559D">
        <w:rPr>
          <w:sz w:val="28"/>
          <w:szCs w:val="28"/>
        </w:rPr>
        <w:t>雷达</w:t>
      </w:r>
      <w:r w:rsidRPr="0063559D">
        <w:rPr>
          <w:rFonts w:hint="eastAsia"/>
          <w:sz w:val="28"/>
          <w:szCs w:val="28"/>
        </w:rPr>
        <w:t>无人机</w:t>
      </w:r>
      <w:r w:rsidRPr="0063559D">
        <w:rPr>
          <w:sz w:val="28"/>
          <w:szCs w:val="28"/>
        </w:rPr>
        <w:t>回波与海杂波多域</w:t>
      </w:r>
      <w:r w:rsidRPr="0063559D">
        <w:rPr>
          <w:rFonts w:hint="eastAsia"/>
          <w:sz w:val="28"/>
          <w:szCs w:val="28"/>
        </w:rPr>
        <w:t>特性</w:t>
      </w:r>
      <w:r w:rsidRPr="0063559D">
        <w:rPr>
          <w:sz w:val="28"/>
          <w:szCs w:val="28"/>
        </w:rPr>
        <w:t>建模；</w:t>
      </w:r>
    </w:p>
    <w:p w:rsidR="0063559D" w:rsidRDefault="0063559D" w:rsidP="00DD48F9">
      <w:pPr>
        <w:spacing w:line="560" w:lineRule="exact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、子空间</w:t>
      </w:r>
      <w:r>
        <w:rPr>
          <w:sz w:val="28"/>
          <w:szCs w:val="28"/>
        </w:rPr>
        <w:t>污染与</w:t>
      </w:r>
      <w:r>
        <w:rPr>
          <w:rFonts w:hint="eastAsia"/>
          <w:sz w:val="28"/>
          <w:szCs w:val="28"/>
        </w:rPr>
        <w:t>小</w:t>
      </w:r>
      <w:r>
        <w:rPr>
          <w:sz w:val="28"/>
          <w:szCs w:val="28"/>
        </w:rPr>
        <w:t>样本</w:t>
      </w:r>
      <w:r>
        <w:rPr>
          <w:rFonts w:hint="eastAsia"/>
          <w:sz w:val="28"/>
          <w:szCs w:val="28"/>
        </w:rPr>
        <w:t>条件</w:t>
      </w:r>
      <w:r>
        <w:rPr>
          <w:sz w:val="28"/>
          <w:szCs w:val="28"/>
        </w:rPr>
        <w:t>下雷达</w:t>
      </w:r>
      <w:r>
        <w:rPr>
          <w:rFonts w:hint="eastAsia"/>
          <w:sz w:val="28"/>
          <w:szCs w:val="28"/>
        </w:rPr>
        <w:t>多域</w:t>
      </w:r>
      <w:r>
        <w:rPr>
          <w:sz w:val="28"/>
          <w:szCs w:val="28"/>
        </w:rPr>
        <w:t>联合自适应检测</w:t>
      </w:r>
      <w:r>
        <w:rPr>
          <w:rFonts w:hint="eastAsia"/>
          <w:sz w:val="28"/>
          <w:szCs w:val="28"/>
        </w:rPr>
        <w:t>方法</w:t>
      </w:r>
    </w:p>
    <w:p w:rsidR="0063559D" w:rsidRDefault="0063559D" w:rsidP="00DD48F9">
      <w:pPr>
        <w:spacing w:line="560" w:lineRule="exact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、导向</w:t>
      </w:r>
      <w:r>
        <w:rPr>
          <w:sz w:val="28"/>
          <w:szCs w:val="28"/>
        </w:rPr>
        <w:t>矢量失配与小样本</w:t>
      </w:r>
      <w:r>
        <w:rPr>
          <w:rFonts w:hint="eastAsia"/>
          <w:sz w:val="28"/>
          <w:szCs w:val="28"/>
        </w:rPr>
        <w:t>条件</w:t>
      </w:r>
      <w:r>
        <w:rPr>
          <w:sz w:val="28"/>
          <w:szCs w:val="28"/>
        </w:rPr>
        <w:t>下雷达</w:t>
      </w:r>
      <w:r>
        <w:rPr>
          <w:rFonts w:hint="eastAsia"/>
          <w:sz w:val="28"/>
          <w:szCs w:val="28"/>
        </w:rPr>
        <w:t>多域</w:t>
      </w:r>
      <w:r>
        <w:rPr>
          <w:sz w:val="28"/>
          <w:szCs w:val="28"/>
        </w:rPr>
        <w:t>联合自适应检测方法</w:t>
      </w:r>
    </w:p>
    <w:p w:rsidR="0063559D" w:rsidRPr="0063559D" w:rsidRDefault="0063559D" w:rsidP="00DD48F9">
      <w:pPr>
        <w:spacing w:line="560" w:lineRule="exact"/>
        <w:rPr>
          <w:sz w:val="28"/>
          <w:szCs w:val="28"/>
        </w:rPr>
      </w:pPr>
      <w:r>
        <w:rPr>
          <w:sz w:val="28"/>
          <w:szCs w:val="28"/>
        </w:rPr>
        <w:t>4</w:t>
      </w:r>
      <w:r w:rsidR="00A23829"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雷达</w:t>
      </w:r>
      <w:r w:rsidR="00A23829">
        <w:rPr>
          <w:rFonts w:hint="eastAsia"/>
          <w:sz w:val="28"/>
          <w:szCs w:val="28"/>
        </w:rPr>
        <w:t>极化</w:t>
      </w:r>
      <w:r w:rsidR="00A23829">
        <w:rPr>
          <w:sz w:val="28"/>
          <w:szCs w:val="28"/>
        </w:rPr>
        <w:t>特征</w:t>
      </w:r>
      <w:r>
        <w:rPr>
          <w:sz w:val="28"/>
          <w:szCs w:val="28"/>
        </w:rPr>
        <w:t>联合</w:t>
      </w:r>
      <w:r w:rsidR="003903F1">
        <w:rPr>
          <w:rFonts w:hint="eastAsia"/>
          <w:sz w:val="28"/>
          <w:szCs w:val="28"/>
        </w:rPr>
        <w:t>自适应</w:t>
      </w:r>
      <w:r>
        <w:rPr>
          <w:rFonts w:hint="eastAsia"/>
          <w:sz w:val="28"/>
          <w:szCs w:val="28"/>
        </w:rPr>
        <w:t>检测</w:t>
      </w:r>
      <w:r w:rsidR="00A23829">
        <w:rPr>
          <w:rFonts w:hint="eastAsia"/>
          <w:sz w:val="28"/>
          <w:szCs w:val="28"/>
        </w:rPr>
        <w:t>理论</w:t>
      </w:r>
      <w:r w:rsidR="00A23829">
        <w:rPr>
          <w:sz w:val="28"/>
          <w:szCs w:val="28"/>
        </w:rPr>
        <w:t>与方法</w:t>
      </w:r>
    </w:p>
    <w:p w:rsidR="00A9382E" w:rsidRDefault="00A9382E" w:rsidP="00DD48F9">
      <w:pPr>
        <w:spacing w:line="5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完成单位贡献：</w:t>
      </w:r>
      <w:r w:rsidR="00737665">
        <w:rPr>
          <w:rFonts w:hint="eastAsia"/>
          <w:sz w:val="28"/>
          <w:szCs w:val="28"/>
        </w:rPr>
        <w:t>中国科学</w:t>
      </w:r>
      <w:r w:rsidR="00737665">
        <w:rPr>
          <w:sz w:val="28"/>
          <w:szCs w:val="28"/>
        </w:rPr>
        <w:t>技术</w:t>
      </w:r>
      <w:r w:rsidR="0037758E" w:rsidRPr="0037758E">
        <w:rPr>
          <w:sz w:val="28"/>
          <w:szCs w:val="28"/>
        </w:rPr>
        <w:t>大学是第</w:t>
      </w:r>
      <w:r w:rsidR="00737665">
        <w:rPr>
          <w:sz w:val="28"/>
          <w:szCs w:val="28"/>
        </w:rPr>
        <w:t>4</w:t>
      </w:r>
      <w:r w:rsidR="0037758E" w:rsidRPr="0037758E">
        <w:rPr>
          <w:rFonts w:hint="eastAsia"/>
          <w:sz w:val="28"/>
          <w:szCs w:val="28"/>
        </w:rPr>
        <w:t>完成</w:t>
      </w:r>
      <w:r w:rsidR="0037758E" w:rsidRPr="0037758E">
        <w:rPr>
          <w:sz w:val="28"/>
          <w:szCs w:val="28"/>
        </w:rPr>
        <w:t>单位，</w:t>
      </w:r>
      <w:r w:rsidR="0037758E">
        <w:rPr>
          <w:rFonts w:hint="eastAsia"/>
          <w:sz w:val="28"/>
          <w:szCs w:val="28"/>
        </w:rPr>
        <w:t>承担</w:t>
      </w:r>
      <w:r w:rsidR="0037758E">
        <w:rPr>
          <w:sz w:val="28"/>
          <w:szCs w:val="28"/>
        </w:rPr>
        <w:t>了</w:t>
      </w:r>
      <w:r w:rsidR="00737665">
        <w:rPr>
          <w:rFonts w:hint="eastAsia"/>
          <w:sz w:val="28"/>
          <w:szCs w:val="28"/>
        </w:rPr>
        <w:t>导向矢量</w:t>
      </w:r>
      <w:r w:rsidR="00737665">
        <w:rPr>
          <w:sz w:val="28"/>
          <w:szCs w:val="28"/>
        </w:rPr>
        <w:t>失配与小样本条件</w:t>
      </w:r>
      <w:r w:rsidR="00737665">
        <w:rPr>
          <w:rFonts w:hint="eastAsia"/>
          <w:sz w:val="28"/>
          <w:szCs w:val="28"/>
        </w:rPr>
        <w:t>下</w:t>
      </w:r>
      <w:r w:rsidR="0037758E">
        <w:rPr>
          <w:sz w:val="28"/>
          <w:szCs w:val="28"/>
        </w:rPr>
        <w:t>雷达</w:t>
      </w:r>
      <w:r w:rsidR="0037758E">
        <w:rPr>
          <w:rFonts w:hint="eastAsia"/>
          <w:sz w:val="28"/>
          <w:szCs w:val="28"/>
        </w:rPr>
        <w:t>多域</w:t>
      </w:r>
      <w:r w:rsidR="0037758E">
        <w:rPr>
          <w:sz w:val="28"/>
          <w:szCs w:val="28"/>
        </w:rPr>
        <w:t>联合自适应检测方法研究工作，支撑了创新点</w:t>
      </w:r>
      <w:r w:rsidR="00737665">
        <w:rPr>
          <w:sz w:val="28"/>
          <w:szCs w:val="28"/>
        </w:rPr>
        <w:t>3</w:t>
      </w:r>
      <w:r w:rsidR="0037758E">
        <w:rPr>
          <w:rFonts w:hint="eastAsia"/>
          <w:sz w:val="28"/>
          <w:szCs w:val="28"/>
        </w:rPr>
        <w:lastRenderedPageBreak/>
        <w:t>的</w:t>
      </w:r>
      <w:r w:rsidR="0037758E">
        <w:rPr>
          <w:sz w:val="28"/>
          <w:szCs w:val="28"/>
        </w:rPr>
        <w:t>理论研究与验证。</w:t>
      </w:r>
    </w:p>
    <w:p w:rsidR="004C1B0A" w:rsidRPr="00DD48F9" w:rsidRDefault="00381073" w:rsidP="00DD48F9">
      <w:pPr>
        <w:spacing w:line="560" w:lineRule="exact"/>
        <w:rPr>
          <w:b/>
          <w:sz w:val="28"/>
          <w:szCs w:val="28"/>
        </w:rPr>
      </w:pPr>
      <w:r w:rsidRPr="00DD48F9">
        <w:rPr>
          <w:rFonts w:hint="eastAsia"/>
          <w:b/>
          <w:sz w:val="28"/>
          <w:szCs w:val="28"/>
        </w:rPr>
        <w:t>完成人贡献：</w:t>
      </w:r>
      <w:r w:rsidR="00431EC8">
        <w:rPr>
          <w:rFonts w:hint="eastAsia"/>
          <w:sz w:val="28"/>
          <w:szCs w:val="28"/>
        </w:rPr>
        <w:t>提出</w:t>
      </w:r>
      <w:r w:rsidR="00431EC8">
        <w:rPr>
          <w:sz w:val="28"/>
          <w:szCs w:val="28"/>
        </w:rPr>
        <w:t>了</w:t>
      </w:r>
      <w:r w:rsidR="00431EC8" w:rsidRPr="00431EC8">
        <w:rPr>
          <w:rFonts w:hint="eastAsia"/>
          <w:sz w:val="28"/>
          <w:szCs w:val="28"/>
        </w:rPr>
        <w:t>无需辅助训练数据</w:t>
      </w:r>
      <w:r w:rsidR="00431EC8">
        <w:rPr>
          <w:rFonts w:hint="eastAsia"/>
          <w:sz w:val="28"/>
          <w:szCs w:val="28"/>
        </w:rPr>
        <w:t>的</w:t>
      </w:r>
      <w:r w:rsidR="00431EC8" w:rsidRPr="00431EC8">
        <w:rPr>
          <w:rFonts w:hint="eastAsia"/>
          <w:sz w:val="28"/>
          <w:szCs w:val="28"/>
        </w:rPr>
        <w:t>贝叶斯检测器，利用协方差</w:t>
      </w:r>
      <w:r w:rsidR="00514865">
        <w:rPr>
          <w:rFonts w:hint="eastAsia"/>
          <w:sz w:val="28"/>
          <w:szCs w:val="28"/>
        </w:rPr>
        <w:t>次</w:t>
      </w:r>
      <w:bookmarkStart w:id="0" w:name="_GoBack"/>
      <w:bookmarkEnd w:id="0"/>
      <w:r w:rsidR="00431EC8" w:rsidRPr="00431EC8">
        <w:rPr>
          <w:rFonts w:hint="eastAsia"/>
          <w:sz w:val="28"/>
          <w:szCs w:val="28"/>
        </w:rPr>
        <w:t>对称结构等效倍增有效训练样本，在训练数据不足、协方差矩阵奇异场景下</w:t>
      </w:r>
      <w:r w:rsidR="00792DE7">
        <w:rPr>
          <w:sz w:val="28"/>
          <w:szCs w:val="28"/>
        </w:rPr>
        <w:t>，</w:t>
      </w:r>
      <w:r w:rsidR="00431EC8">
        <w:rPr>
          <w:rFonts w:hint="eastAsia"/>
          <w:sz w:val="28"/>
          <w:szCs w:val="28"/>
        </w:rPr>
        <w:t>所提检测</w:t>
      </w:r>
      <w:r w:rsidR="00431EC8">
        <w:rPr>
          <w:sz w:val="28"/>
          <w:szCs w:val="28"/>
        </w:rPr>
        <w:t>器性能显著</w:t>
      </w:r>
      <w:r w:rsidR="00431EC8">
        <w:rPr>
          <w:rFonts w:hint="eastAsia"/>
          <w:sz w:val="28"/>
          <w:szCs w:val="28"/>
        </w:rPr>
        <w:t>优于</w:t>
      </w:r>
      <w:r w:rsidR="00431EC8">
        <w:rPr>
          <w:sz w:val="28"/>
          <w:szCs w:val="28"/>
        </w:rPr>
        <w:t>传统检测器性能</w:t>
      </w:r>
      <w:r w:rsidR="00792DE7">
        <w:rPr>
          <w:sz w:val="28"/>
          <w:szCs w:val="28"/>
        </w:rPr>
        <w:t>，</w:t>
      </w:r>
      <w:r w:rsidR="00D120E5">
        <w:rPr>
          <w:sz w:val="28"/>
          <w:szCs w:val="28"/>
        </w:rPr>
        <w:t>为</w:t>
      </w:r>
      <w:r w:rsidR="00BA7C97">
        <w:rPr>
          <w:rFonts w:hint="eastAsia"/>
          <w:sz w:val="28"/>
          <w:szCs w:val="28"/>
        </w:rPr>
        <w:t>小样本、</w:t>
      </w:r>
      <w:r w:rsidR="002046FA">
        <w:rPr>
          <w:rFonts w:hint="eastAsia"/>
          <w:sz w:val="28"/>
          <w:szCs w:val="28"/>
        </w:rPr>
        <w:t>导向矢量</w:t>
      </w:r>
      <w:r w:rsidR="002046FA">
        <w:rPr>
          <w:sz w:val="28"/>
          <w:szCs w:val="28"/>
        </w:rPr>
        <w:t>失配</w:t>
      </w:r>
      <w:r w:rsidR="00BA7C97">
        <w:rPr>
          <w:sz w:val="28"/>
          <w:szCs w:val="28"/>
        </w:rPr>
        <w:t>条件下</w:t>
      </w:r>
      <w:r w:rsidR="00D120E5">
        <w:rPr>
          <w:rFonts w:hint="eastAsia"/>
          <w:sz w:val="28"/>
          <w:szCs w:val="28"/>
        </w:rPr>
        <w:t>雷达检测</w:t>
      </w:r>
      <w:r w:rsidR="00BA7C97">
        <w:rPr>
          <w:rFonts w:hint="eastAsia"/>
          <w:sz w:val="28"/>
          <w:szCs w:val="28"/>
        </w:rPr>
        <w:t>性能</w:t>
      </w:r>
      <w:r w:rsidR="00BA7C97">
        <w:rPr>
          <w:sz w:val="28"/>
          <w:szCs w:val="28"/>
        </w:rPr>
        <w:t>提升</w:t>
      </w:r>
      <w:r w:rsidR="00D120E5">
        <w:rPr>
          <w:sz w:val="28"/>
          <w:szCs w:val="28"/>
        </w:rPr>
        <w:t>提供了</w:t>
      </w:r>
      <w:r w:rsidR="00C84240">
        <w:rPr>
          <w:rFonts w:hint="eastAsia"/>
          <w:sz w:val="28"/>
          <w:szCs w:val="28"/>
        </w:rPr>
        <w:t>理论</w:t>
      </w:r>
      <w:r w:rsidR="00C84240">
        <w:rPr>
          <w:sz w:val="28"/>
          <w:szCs w:val="28"/>
        </w:rPr>
        <w:t>与</w:t>
      </w:r>
      <w:r w:rsidR="00D120E5">
        <w:rPr>
          <w:sz w:val="28"/>
          <w:szCs w:val="28"/>
        </w:rPr>
        <w:t>方法支撑</w:t>
      </w:r>
      <w:r w:rsidR="00D120E5">
        <w:rPr>
          <w:rFonts w:hint="eastAsia"/>
          <w:sz w:val="28"/>
          <w:szCs w:val="28"/>
        </w:rPr>
        <w:t>。</w:t>
      </w:r>
    </w:p>
    <w:p w:rsidR="00381073" w:rsidRDefault="00760406" w:rsidP="00DD48F9">
      <w:pPr>
        <w:spacing w:line="560" w:lineRule="exact"/>
        <w:rPr>
          <w:b/>
          <w:sz w:val="28"/>
          <w:szCs w:val="28"/>
        </w:rPr>
      </w:pPr>
      <w:r w:rsidRPr="00DD48F9">
        <w:rPr>
          <w:rFonts w:hint="eastAsia"/>
          <w:b/>
          <w:sz w:val="28"/>
          <w:szCs w:val="28"/>
        </w:rPr>
        <w:t>主要知识产权</w:t>
      </w:r>
      <w:r w:rsidR="00DD48F9" w:rsidRPr="00DD48F9">
        <w:rPr>
          <w:rFonts w:hint="eastAsia"/>
          <w:b/>
          <w:sz w:val="28"/>
          <w:szCs w:val="28"/>
        </w:rPr>
        <w:t>（涉及</w:t>
      </w:r>
      <w:r w:rsidR="009B51A9">
        <w:rPr>
          <w:rFonts w:hint="eastAsia"/>
          <w:b/>
          <w:sz w:val="28"/>
          <w:szCs w:val="28"/>
        </w:rPr>
        <w:t>我单位</w:t>
      </w:r>
      <w:r w:rsidR="00DD48F9" w:rsidRPr="00DD48F9">
        <w:rPr>
          <w:rFonts w:hint="eastAsia"/>
          <w:b/>
          <w:sz w:val="28"/>
          <w:szCs w:val="28"/>
        </w:rPr>
        <w:t>）</w:t>
      </w:r>
      <w:r w:rsidR="00381073" w:rsidRPr="00DD48F9">
        <w:rPr>
          <w:rFonts w:hint="eastAsia"/>
          <w:b/>
          <w:sz w:val="28"/>
          <w:szCs w:val="28"/>
        </w:rPr>
        <w:t>：</w:t>
      </w:r>
    </w:p>
    <w:tbl>
      <w:tblPr>
        <w:tblStyle w:val="a8"/>
        <w:tblW w:w="8841" w:type="dxa"/>
        <w:tblLook w:val="04A0" w:firstRow="1" w:lastRow="0" w:firstColumn="1" w:lastColumn="0" w:noHBand="0" w:noVBand="1"/>
      </w:tblPr>
      <w:tblGrid>
        <w:gridCol w:w="377"/>
        <w:gridCol w:w="2359"/>
        <w:gridCol w:w="1523"/>
        <w:gridCol w:w="565"/>
        <w:gridCol w:w="558"/>
        <w:gridCol w:w="723"/>
        <w:gridCol w:w="1034"/>
        <w:gridCol w:w="963"/>
        <w:gridCol w:w="739"/>
      </w:tblGrid>
      <w:tr w:rsidR="00686F52" w:rsidRPr="00045827" w:rsidTr="009307E6">
        <w:trPr>
          <w:trHeight w:val="1058"/>
        </w:trPr>
        <w:tc>
          <w:tcPr>
            <w:tcW w:w="377" w:type="dxa"/>
          </w:tcPr>
          <w:p w:rsidR="00816DA0" w:rsidRPr="00045827" w:rsidRDefault="00816DA0" w:rsidP="00A37240">
            <w:pPr>
              <w:spacing w:line="560" w:lineRule="exact"/>
              <w:jc w:val="center"/>
              <w:rPr>
                <w:b/>
                <w:sz w:val="16"/>
                <w:szCs w:val="28"/>
              </w:rPr>
            </w:pPr>
            <w:r w:rsidRPr="00045827">
              <w:rPr>
                <w:rFonts w:hint="eastAsia"/>
                <w:b/>
                <w:sz w:val="16"/>
                <w:szCs w:val="28"/>
              </w:rPr>
              <w:t>序号</w:t>
            </w:r>
          </w:p>
        </w:tc>
        <w:tc>
          <w:tcPr>
            <w:tcW w:w="2453" w:type="dxa"/>
          </w:tcPr>
          <w:p w:rsidR="00816DA0" w:rsidRPr="00045827" w:rsidRDefault="00816DA0" w:rsidP="00DD48F9">
            <w:pPr>
              <w:spacing w:line="560" w:lineRule="exact"/>
              <w:rPr>
                <w:b/>
                <w:sz w:val="16"/>
                <w:szCs w:val="16"/>
              </w:rPr>
            </w:pPr>
            <w:r w:rsidRPr="00045827">
              <w:rPr>
                <w:rFonts w:hint="eastAsia"/>
                <w:b/>
                <w:sz w:val="16"/>
                <w:szCs w:val="16"/>
              </w:rPr>
              <w:t>论文名称</w:t>
            </w:r>
          </w:p>
        </w:tc>
        <w:tc>
          <w:tcPr>
            <w:tcW w:w="1560" w:type="dxa"/>
          </w:tcPr>
          <w:p w:rsidR="00816DA0" w:rsidRPr="00045827" w:rsidRDefault="00816DA0" w:rsidP="00DD48F9">
            <w:pPr>
              <w:spacing w:line="560" w:lineRule="exact"/>
              <w:rPr>
                <w:b/>
                <w:sz w:val="16"/>
                <w:szCs w:val="16"/>
              </w:rPr>
            </w:pPr>
            <w:r w:rsidRPr="00045827">
              <w:rPr>
                <w:rFonts w:hint="eastAsia"/>
                <w:b/>
                <w:sz w:val="16"/>
                <w:szCs w:val="16"/>
              </w:rPr>
              <w:t>刊</w:t>
            </w:r>
            <w:r w:rsidRPr="00045827">
              <w:rPr>
                <w:b/>
                <w:sz w:val="16"/>
                <w:szCs w:val="16"/>
              </w:rPr>
              <w:t>名</w:t>
            </w:r>
          </w:p>
        </w:tc>
        <w:tc>
          <w:tcPr>
            <w:tcW w:w="567" w:type="dxa"/>
          </w:tcPr>
          <w:p w:rsidR="00816DA0" w:rsidRPr="00045827" w:rsidRDefault="00816DA0" w:rsidP="00DD48F9">
            <w:pPr>
              <w:spacing w:line="560" w:lineRule="exact"/>
              <w:rPr>
                <w:b/>
                <w:sz w:val="16"/>
                <w:szCs w:val="16"/>
              </w:rPr>
            </w:pPr>
            <w:r w:rsidRPr="00045827">
              <w:rPr>
                <w:rFonts w:hint="eastAsia"/>
                <w:b/>
                <w:sz w:val="16"/>
                <w:szCs w:val="16"/>
              </w:rPr>
              <w:t>发表</w:t>
            </w:r>
            <w:r w:rsidRPr="00045827">
              <w:rPr>
                <w:b/>
                <w:sz w:val="16"/>
                <w:szCs w:val="16"/>
              </w:rPr>
              <w:t>时间</w:t>
            </w:r>
          </w:p>
        </w:tc>
        <w:tc>
          <w:tcPr>
            <w:tcW w:w="567" w:type="dxa"/>
          </w:tcPr>
          <w:p w:rsidR="00816DA0" w:rsidRPr="00045827" w:rsidRDefault="00816DA0" w:rsidP="00DD48F9">
            <w:pPr>
              <w:spacing w:line="560" w:lineRule="exact"/>
              <w:rPr>
                <w:b/>
                <w:sz w:val="16"/>
                <w:szCs w:val="16"/>
              </w:rPr>
            </w:pPr>
            <w:r w:rsidRPr="00045827">
              <w:rPr>
                <w:rFonts w:hint="eastAsia"/>
                <w:b/>
                <w:sz w:val="16"/>
                <w:szCs w:val="16"/>
              </w:rPr>
              <w:t>第一作者</w:t>
            </w:r>
          </w:p>
        </w:tc>
        <w:tc>
          <w:tcPr>
            <w:tcW w:w="567" w:type="dxa"/>
          </w:tcPr>
          <w:p w:rsidR="00816DA0" w:rsidRPr="00045827" w:rsidRDefault="00816DA0" w:rsidP="00DD48F9">
            <w:pPr>
              <w:spacing w:line="560" w:lineRule="exact"/>
              <w:rPr>
                <w:b/>
                <w:sz w:val="16"/>
                <w:szCs w:val="16"/>
              </w:rPr>
            </w:pPr>
            <w:r w:rsidRPr="00045827">
              <w:rPr>
                <w:rFonts w:hint="eastAsia"/>
                <w:b/>
                <w:sz w:val="16"/>
                <w:szCs w:val="16"/>
              </w:rPr>
              <w:t>通信</w:t>
            </w:r>
            <w:r w:rsidRPr="00045827">
              <w:rPr>
                <w:b/>
                <w:sz w:val="16"/>
                <w:szCs w:val="16"/>
              </w:rPr>
              <w:t>作者</w:t>
            </w:r>
          </w:p>
        </w:tc>
        <w:tc>
          <w:tcPr>
            <w:tcW w:w="1000" w:type="dxa"/>
          </w:tcPr>
          <w:p w:rsidR="00816DA0" w:rsidRPr="00045827" w:rsidRDefault="00816DA0" w:rsidP="00DD48F9">
            <w:pPr>
              <w:spacing w:line="560" w:lineRule="exact"/>
              <w:rPr>
                <w:b/>
                <w:sz w:val="16"/>
                <w:szCs w:val="16"/>
              </w:rPr>
            </w:pPr>
            <w:r w:rsidRPr="00045827">
              <w:rPr>
                <w:rFonts w:hint="eastAsia"/>
                <w:b/>
                <w:sz w:val="16"/>
                <w:szCs w:val="16"/>
              </w:rPr>
              <w:t>论文</w:t>
            </w:r>
            <w:r w:rsidRPr="00045827">
              <w:rPr>
                <w:b/>
                <w:sz w:val="16"/>
                <w:szCs w:val="16"/>
              </w:rPr>
              <w:t>全部作者</w:t>
            </w:r>
          </w:p>
        </w:tc>
        <w:tc>
          <w:tcPr>
            <w:tcW w:w="984" w:type="dxa"/>
          </w:tcPr>
          <w:p w:rsidR="00816DA0" w:rsidRPr="00045827" w:rsidRDefault="00816DA0" w:rsidP="00DD48F9">
            <w:pPr>
              <w:spacing w:line="560" w:lineRule="exact"/>
              <w:rPr>
                <w:b/>
                <w:sz w:val="16"/>
                <w:szCs w:val="16"/>
              </w:rPr>
            </w:pPr>
            <w:r w:rsidRPr="00045827">
              <w:rPr>
                <w:rFonts w:hint="eastAsia"/>
                <w:b/>
                <w:sz w:val="16"/>
                <w:szCs w:val="16"/>
              </w:rPr>
              <w:t>年卷</w:t>
            </w:r>
            <w:r w:rsidRPr="00045827">
              <w:rPr>
                <w:b/>
                <w:sz w:val="16"/>
                <w:szCs w:val="16"/>
              </w:rPr>
              <w:t>期页码</w:t>
            </w:r>
          </w:p>
        </w:tc>
        <w:tc>
          <w:tcPr>
            <w:tcW w:w="766" w:type="dxa"/>
          </w:tcPr>
          <w:p w:rsidR="00816DA0" w:rsidRPr="00045827" w:rsidRDefault="00816DA0" w:rsidP="00DD48F9">
            <w:pPr>
              <w:spacing w:line="560" w:lineRule="exact"/>
              <w:rPr>
                <w:b/>
                <w:sz w:val="16"/>
                <w:szCs w:val="16"/>
              </w:rPr>
            </w:pPr>
            <w:r w:rsidRPr="00045827">
              <w:rPr>
                <w:rFonts w:hint="eastAsia"/>
                <w:b/>
                <w:sz w:val="16"/>
                <w:szCs w:val="16"/>
              </w:rPr>
              <w:t>是否</w:t>
            </w:r>
            <w:r w:rsidRPr="00045827">
              <w:rPr>
                <w:b/>
                <w:sz w:val="16"/>
                <w:szCs w:val="16"/>
              </w:rPr>
              <w:t>国内</w:t>
            </w:r>
            <w:r w:rsidRPr="00045827">
              <w:rPr>
                <w:rFonts w:hint="eastAsia"/>
                <w:b/>
                <w:sz w:val="16"/>
                <w:szCs w:val="16"/>
              </w:rPr>
              <w:t>完成</w:t>
            </w:r>
          </w:p>
        </w:tc>
      </w:tr>
      <w:tr w:rsidR="00686F52" w:rsidRPr="00045827" w:rsidTr="009307E6">
        <w:trPr>
          <w:trHeight w:val="545"/>
        </w:trPr>
        <w:tc>
          <w:tcPr>
            <w:tcW w:w="377" w:type="dxa"/>
          </w:tcPr>
          <w:p w:rsidR="00816DA0" w:rsidRPr="00AF2267" w:rsidRDefault="00816DA0" w:rsidP="00B06F96">
            <w:pPr>
              <w:spacing w:line="560" w:lineRule="exact"/>
              <w:jc w:val="center"/>
              <w:rPr>
                <w:sz w:val="16"/>
                <w:szCs w:val="16"/>
              </w:rPr>
            </w:pPr>
            <w:r w:rsidRPr="00AF2267">
              <w:rPr>
                <w:sz w:val="16"/>
                <w:szCs w:val="16"/>
              </w:rPr>
              <w:t>1</w:t>
            </w:r>
          </w:p>
        </w:tc>
        <w:tc>
          <w:tcPr>
            <w:tcW w:w="2453" w:type="dxa"/>
          </w:tcPr>
          <w:p w:rsidR="00816DA0" w:rsidRPr="00AF2267" w:rsidRDefault="00FE790E" w:rsidP="00180094">
            <w:pPr>
              <w:rPr>
                <w:sz w:val="16"/>
                <w:szCs w:val="16"/>
              </w:rPr>
            </w:pPr>
            <w:r w:rsidRPr="00FE790E">
              <w:rPr>
                <w:sz w:val="16"/>
                <w:szCs w:val="16"/>
              </w:rPr>
              <w:t>Bayesian Detection for MIMO Radarin Gaussian Clutter</w:t>
            </w:r>
          </w:p>
        </w:tc>
        <w:tc>
          <w:tcPr>
            <w:tcW w:w="1560" w:type="dxa"/>
          </w:tcPr>
          <w:p w:rsidR="00816DA0" w:rsidRPr="00AF2267" w:rsidRDefault="00A70FD3" w:rsidP="00045827">
            <w:pPr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I</w:t>
            </w:r>
            <w:r>
              <w:rPr>
                <w:color w:val="000000"/>
                <w:sz w:val="16"/>
                <w:szCs w:val="16"/>
              </w:rPr>
              <w:t>EEE Transactions on Signal Processing</w:t>
            </w:r>
          </w:p>
        </w:tc>
        <w:tc>
          <w:tcPr>
            <w:tcW w:w="567" w:type="dxa"/>
          </w:tcPr>
          <w:p w:rsidR="00816DA0" w:rsidRPr="00AF2267" w:rsidRDefault="00045827" w:rsidP="00A70FD3">
            <w:pPr>
              <w:rPr>
                <w:sz w:val="16"/>
                <w:szCs w:val="16"/>
              </w:rPr>
            </w:pPr>
            <w:r w:rsidRPr="00AF2267">
              <w:rPr>
                <w:sz w:val="16"/>
                <w:szCs w:val="16"/>
              </w:rPr>
              <w:t>20</w:t>
            </w:r>
            <w:r w:rsidR="00A70FD3">
              <w:rPr>
                <w:sz w:val="16"/>
                <w:szCs w:val="16"/>
              </w:rPr>
              <w:t>18</w:t>
            </w:r>
          </w:p>
        </w:tc>
        <w:tc>
          <w:tcPr>
            <w:tcW w:w="567" w:type="dxa"/>
          </w:tcPr>
          <w:p w:rsidR="00816DA0" w:rsidRPr="00AF2267" w:rsidRDefault="00686F52" w:rsidP="00045827">
            <w:pPr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Liu Jun</w:t>
            </w:r>
          </w:p>
        </w:tc>
        <w:tc>
          <w:tcPr>
            <w:tcW w:w="567" w:type="dxa"/>
          </w:tcPr>
          <w:p w:rsidR="00816DA0" w:rsidRPr="00AF2267" w:rsidRDefault="00FE790E" w:rsidP="00045827">
            <w:pPr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Li</w:t>
            </w:r>
            <w:r>
              <w:rPr>
                <w:color w:val="000000"/>
                <w:sz w:val="16"/>
                <w:szCs w:val="16"/>
              </w:rPr>
              <w:t xml:space="preserve"> Jian</w:t>
            </w:r>
          </w:p>
        </w:tc>
        <w:tc>
          <w:tcPr>
            <w:tcW w:w="1000" w:type="dxa"/>
          </w:tcPr>
          <w:p w:rsidR="00816DA0" w:rsidRPr="00AF2267" w:rsidRDefault="00686F52" w:rsidP="00686F52">
            <w:pPr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Liu Jun</w:t>
            </w:r>
            <w:r w:rsidR="00A70FD3">
              <w:rPr>
                <w:color w:val="000000"/>
                <w:sz w:val="16"/>
                <w:szCs w:val="16"/>
              </w:rPr>
              <w:t>，</w:t>
            </w:r>
            <w:r>
              <w:rPr>
                <w:rFonts w:hint="eastAsia"/>
                <w:color w:val="000000"/>
                <w:sz w:val="16"/>
                <w:szCs w:val="16"/>
              </w:rPr>
              <w:t>H</w:t>
            </w:r>
            <w:r>
              <w:rPr>
                <w:color w:val="000000"/>
                <w:sz w:val="16"/>
                <w:szCs w:val="16"/>
              </w:rPr>
              <w:t>an Jinwang</w:t>
            </w:r>
            <w:r w:rsidR="00A70FD3">
              <w:rPr>
                <w:color w:val="000000"/>
                <w:sz w:val="16"/>
                <w:szCs w:val="16"/>
              </w:rPr>
              <w:t>，</w:t>
            </w:r>
            <w:r>
              <w:rPr>
                <w:rFonts w:hint="eastAsia"/>
                <w:color w:val="000000"/>
                <w:sz w:val="16"/>
                <w:szCs w:val="16"/>
              </w:rPr>
              <w:t>Z</w:t>
            </w:r>
            <w:r>
              <w:rPr>
                <w:color w:val="000000"/>
                <w:sz w:val="16"/>
                <w:szCs w:val="16"/>
              </w:rPr>
              <w:t>hang Zi-Jing</w:t>
            </w:r>
            <w:r w:rsidR="00A70FD3">
              <w:rPr>
                <w:color w:val="000000"/>
                <w:sz w:val="16"/>
                <w:szCs w:val="16"/>
              </w:rPr>
              <w:t>，</w:t>
            </w:r>
            <w:r>
              <w:rPr>
                <w:rFonts w:hint="eastAsia"/>
                <w:color w:val="000000"/>
                <w:sz w:val="16"/>
                <w:szCs w:val="16"/>
              </w:rPr>
              <w:t>L</w:t>
            </w:r>
            <w:r>
              <w:rPr>
                <w:color w:val="000000"/>
                <w:sz w:val="16"/>
                <w:szCs w:val="16"/>
              </w:rPr>
              <w:t>i Jian</w:t>
            </w:r>
          </w:p>
        </w:tc>
        <w:tc>
          <w:tcPr>
            <w:tcW w:w="984" w:type="dxa"/>
          </w:tcPr>
          <w:p w:rsidR="00816DA0" w:rsidRPr="00AF2267" w:rsidRDefault="00045827" w:rsidP="00A70FD3">
            <w:pPr>
              <w:rPr>
                <w:sz w:val="16"/>
                <w:szCs w:val="16"/>
              </w:rPr>
            </w:pPr>
            <w:r w:rsidRPr="00AF2267">
              <w:rPr>
                <w:color w:val="000000"/>
                <w:sz w:val="16"/>
                <w:szCs w:val="16"/>
              </w:rPr>
              <w:t>20</w:t>
            </w:r>
            <w:r w:rsidR="00A70FD3">
              <w:rPr>
                <w:color w:val="000000"/>
                <w:sz w:val="16"/>
                <w:szCs w:val="16"/>
              </w:rPr>
              <w:t>18</w:t>
            </w:r>
            <w:r w:rsidRPr="00AF2267">
              <w:rPr>
                <w:color w:val="000000"/>
                <w:sz w:val="16"/>
                <w:szCs w:val="16"/>
              </w:rPr>
              <w:t xml:space="preserve">, </w:t>
            </w:r>
            <w:r w:rsidR="00A70FD3">
              <w:rPr>
                <w:color w:val="000000"/>
                <w:sz w:val="16"/>
                <w:szCs w:val="16"/>
              </w:rPr>
              <w:t>66</w:t>
            </w:r>
            <w:r w:rsidRPr="00AF2267">
              <w:rPr>
                <w:color w:val="000000"/>
                <w:sz w:val="16"/>
                <w:szCs w:val="16"/>
              </w:rPr>
              <w:t>(</w:t>
            </w:r>
            <w:r w:rsidR="00A70FD3">
              <w:rPr>
                <w:color w:val="000000"/>
                <w:sz w:val="16"/>
                <w:szCs w:val="16"/>
              </w:rPr>
              <w:t>24</w:t>
            </w:r>
            <w:r w:rsidRPr="00AF2267">
              <w:rPr>
                <w:color w:val="000000"/>
                <w:sz w:val="16"/>
                <w:szCs w:val="16"/>
              </w:rPr>
              <w:t xml:space="preserve">): </w:t>
            </w:r>
            <w:r w:rsidR="00A70FD3">
              <w:rPr>
                <w:color w:val="000000"/>
                <w:sz w:val="16"/>
                <w:szCs w:val="16"/>
              </w:rPr>
              <w:t>6549</w:t>
            </w:r>
            <w:r w:rsidRPr="00AF2267">
              <w:rPr>
                <w:color w:val="000000"/>
                <w:sz w:val="16"/>
                <w:szCs w:val="16"/>
              </w:rPr>
              <w:t>-</w:t>
            </w:r>
            <w:r w:rsidR="00A70FD3">
              <w:rPr>
                <w:color w:val="000000"/>
                <w:sz w:val="16"/>
                <w:szCs w:val="16"/>
              </w:rPr>
              <w:t>6559</w:t>
            </w:r>
          </w:p>
        </w:tc>
        <w:tc>
          <w:tcPr>
            <w:tcW w:w="766" w:type="dxa"/>
          </w:tcPr>
          <w:p w:rsidR="00816DA0" w:rsidRPr="00AF2267" w:rsidRDefault="00045827" w:rsidP="00045827">
            <w:pPr>
              <w:rPr>
                <w:sz w:val="16"/>
                <w:szCs w:val="16"/>
              </w:rPr>
            </w:pPr>
            <w:r w:rsidRPr="00AF2267">
              <w:rPr>
                <w:sz w:val="16"/>
                <w:szCs w:val="16"/>
              </w:rPr>
              <w:t>是</w:t>
            </w:r>
          </w:p>
        </w:tc>
      </w:tr>
      <w:tr w:rsidR="00686F52" w:rsidRPr="00045827" w:rsidTr="009307E6">
        <w:trPr>
          <w:trHeight w:val="545"/>
        </w:trPr>
        <w:tc>
          <w:tcPr>
            <w:tcW w:w="377" w:type="dxa"/>
          </w:tcPr>
          <w:p w:rsidR="0069178A" w:rsidRPr="00AF2267" w:rsidRDefault="0069178A" w:rsidP="0069178A">
            <w:pPr>
              <w:spacing w:line="56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</w:t>
            </w:r>
          </w:p>
        </w:tc>
        <w:tc>
          <w:tcPr>
            <w:tcW w:w="2453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  <w:r w:rsidRPr="0069178A">
              <w:rPr>
                <w:sz w:val="16"/>
                <w:szCs w:val="16"/>
              </w:rPr>
              <w:t>Persymmetric Adaptive Detection of Subspace</w:t>
            </w:r>
            <w:r w:rsidR="00995FAE">
              <w:rPr>
                <w:sz w:val="16"/>
                <w:szCs w:val="16"/>
              </w:rPr>
              <w:t xml:space="preserve"> </w:t>
            </w:r>
            <w:r w:rsidRPr="0069178A">
              <w:rPr>
                <w:sz w:val="16"/>
                <w:szCs w:val="16"/>
              </w:rPr>
              <w:t>Signals: Algorithms and Performance Analysis</w:t>
            </w:r>
          </w:p>
        </w:tc>
        <w:tc>
          <w:tcPr>
            <w:tcW w:w="1560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I</w:t>
            </w:r>
            <w:r>
              <w:rPr>
                <w:color w:val="000000"/>
                <w:sz w:val="16"/>
                <w:szCs w:val="16"/>
              </w:rPr>
              <w:t>EEE Transactions on Signal Processing</w:t>
            </w:r>
          </w:p>
        </w:tc>
        <w:tc>
          <w:tcPr>
            <w:tcW w:w="567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2018</w:t>
            </w:r>
          </w:p>
        </w:tc>
        <w:tc>
          <w:tcPr>
            <w:tcW w:w="567" w:type="dxa"/>
          </w:tcPr>
          <w:p w:rsidR="0069178A" w:rsidRPr="00AF2267" w:rsidRDefault="00686F52" w:rsidP="0069178A">
            <w:pPr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Liu Jun</w:t>
            </w:r>
          </w:p>
        </w:tc>
        <w:tc>
          <w:tcPr>
            <w:tcW w:w="567" w:type="dxa"/>
          </w:tcPr>
          <w:p w:rsidR="0069178A" w:rsidRPr="00AF2267" w:rsidRDefault="00686F52" w:rsidP="00FE790E">
            <w:pPr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L</w:t>
            </w:r>
            <w:r>
              <w:rPr>
                <w:color w:val="000000"/>
                <w:sz w:val="16"/>
                <w:szCs w:val="16"/>
              </w:rPr>
              <w:t>iu Weijian</w:t>
            </w:r>
          </w:p>
        </w:tc>
        <w:tc>
          <w:tcPr>
            <w:tcW w:w="1000" w:type="dxa"/>
          </w:tcPr>
          <w:p w:rsidR="0069178A" w:rsidRPr="00AF2267" w:rsidRDefault="00686F52" w:rsidP="00686F52">
            <w:pPr>
              <w:rPr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Liu Jun</w:t>
            </w:r>
            <w:r w:rsidR="0069178A">
              <w:rPr>
                <w:color w:val="000000"/>
                <w:sz w:val="16"/>
                <w:szCs w:val="16"/>
              </w:rPr>
              <w:t>，</w:t>
            </w:r>
            <w:r>
              <w:rPr>
                <w:rFonts w:hint="eastAsia"/>
                <w:color w:val="000000"/>
                <w:sz w:val="16"/>
                <w:szCs w:val="16"/>
              </w:rPr>
              <w:t>L</w:t>
            </w:r>
            <w:r>
              <w:rPr>
                <w:color w:val="000000"/>
                <w:sz w:val="16"/>
                <w:szCs w:val="16"/>
              </w:rPr>
              <w:t>iu Weijian</w:t>
            </w:r>
            <w:r w:rsidR="0069178A">
              <w:rPr>
                <w:color w:val="000000"/>
                <w:sz w:val="16"/>
                <w:szCs w:val="16"/>
              </w:rPr>
              <w:t>，</w:t>
            </w:r>
            <w:r>
              <w:rPr>
                <w:rFonts w:hint="eastAsia"/>
                <w:color w:val="000000"/>
                <w:sz w:val="16"/>
                <w:szCs w:val="16"/>
              </w:rPr>
              <w:t>G</w:t>
            </w:r>
            <w:r>
              <w:rPr>
                <w:color w:val="000000"/>
                <w:sz w:val="16"/>
                <w:szCs w:val="16"/>
              </w:rPr>
              <w:t>ao Yongchan</w:t>
            </w:r>
            <w:r w:rsidR="0069178A">
              <w:rPr>
                <w:color w:val="000000"/>
                <w:sz w:val="16"/>
                <w:szCs w:val="16"/>
              </w:rPr>
              <w:t>，</w:t>
            </w:r>
            <w:r w:rsidRPr="00686F52">
              <w:rPr>
                <w:rFonts w:hint="eastAsia"/>
                <w:color w:val="000000"/>
                <w:sz w:val="16"/>
                <w:szCs w:val="16"/>
              </w:rPr>
              <w:t>Z</w:t>
            </w:r>
            <w:r w:rsidRPr="00686F52">
              <w:rPr>
                <w:color w:val="000000"/>
                <w:sz w:val="16"/>
                <w:szCs w:val="16"/>
              </w:rPr>
              <w:t>hou Shenghua</w:t>
            </w:r>
            <w:r w:rsidR="0069178A" w:rsidRPr="00686F52">
              <w:rPr>
                <w:color w:val="000000"/>
                <w:sz w:val="16"/>
                <w:szCs w:val="16"/>
              </w:rPr>
              <w:t>，</w:t>
            </w:r>
            <w:r>
              <w:rPr>
                <w:rFonts w:hint="eastAsia"/>
                <w:color w:val="000000"/>
                <w:sz w:val="16"/>
                <w:szCs w:val="16"/>
              </w:rPr>
              <w:t>X</w:t>
            </w:r>
            <w:r>
              <w:rPr>
                <w:color w:val="000000"/>
                <w:sz w:val="16"/>
                <w:szCs w:val="16"/>
              </w:rPr>
              <w:t>ia Xiang-Gen</w:t>
            </w:r>
          </w:p>
        </w:tc>
        <w:tc>
          <w:tcPr>
            <w:tcW w:w="984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  <w:r w:rsidRPr="00AF2267">
              <w:rPr>
                <w:color w:val="000000"/>
                <w:sz w:val="16"/>
                <w:szCs w:val="16"/>
              </w:rPr>
              <w:t>20</w:t>
            </w:r>
            <w:r>
              <w:rPr>
                <w:color w:val="000000"/>
                <w:sz w:val="16"/>
                <w:szCs w:val="16"/>
              </w:rPr>
              <w:t>18</w:t>
            </w:r>
            <w:r w:rsidRPr="00AF2267">
              <w:rPr>
                <w:color w:val="000000"/>
                <w:sz w:val="16"/>
                <w:szCs w:val="16"/>
              </w:rPr>
              <w:t xml:space="preserve">, </w:t>
            </w:r>
            <w:r>
              <w:rPr>
                <w:color w:val="000000"/>
                <w:sz w:val="16"/>
                <w:szCs w:val="16"/>
              </w:rPr>
              <w:t>66</w:t>
            </w:r>
            <w:r w:rsidRPr="00AF2267">
              <w:rPr>
                <w:color w:val="000000"/>
                <w:sz w:val="16"/>
                <w:szCs w:val="16"/>
              </w:rPr>
              <w:t>(</w:t>
            </w:r>
            <w:r>
              <w:rPr>
                <w:color w:val="000000"/>
                <w:sz w:val="16"/>
                <w:szCs w:val="16"/>
              </w:rPr>
              <w:t>23</w:t>
            </w:r>
            <w:r w:rsidRPr="00AF2267">
              <w:rPr>
                <w:color w:val="000000"/>
                <w:sz w:val="16"/>
                <w:szCs w:val="16"/>
              </w:rPr>
              <w:t xml:space="preserve">): </w:t>
            </w:r>
            <w:r>
              <w:rPr>
                <w:color w:val="000000"/>
                <w:sz w:val="16"/>
                <w:szCs w:val="16"/>
              </w:rPr>
              <w:t>6124</w:t>
            </w:r>
            <w:r w:rsidRPr="00AF2267">
              <w:rPr>
                <w:color w:val="000000"/>
                <w:sz w:val="16"/>
                <w:szCs w:val="16"/>
              </w:rPr>
              <w:t>-</w:t>
            </w:r>
            <w:r>
              <w:rPr>
                <w:color w:val="000000"/>
                <w:sz w:val="16"/>
                <w:szCs w:val="16"/>
              </w:rPr>
              <w:t>6136</w:t>
            </w:r>
          </w:p>
        </w:tc>
        <w:tc>
          <w:tcPr>
            <w:tcW w:w="766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  <w:r w:rsidRPr="00AF2267">
              <w:rPr>
                <w:sz w:val="16"/>
                <w:szCs w:val="16"/>
              </w:rPr>
              <w:t>是</w:t>
            </w:r>
          </w:p>
        </w:tc>
      </w:tr>
      <w:tr w:rsidR="00686F52" w:rsidRPr="00045827" w:rsidTr="009307E6">
        <w:trPr>
          <w:trHeight w:val="545"/>
        </w:trPr>
        <w:tc>
          <w:tcPr>
            <w:tcW w:w="377" w:type="dxa"/>
          </w:tcPr>
          <w:p w:rsidR="0069178A" w:rsidRPr="00AF2267" w:rsidRDefault="0069178A" w:rsidP="0069178A">
            <w:pPr>
              <w:spacing w:line="56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2453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</w:p>
        </w:tc>
        <w:tc>
          <w:tcPr>
            <w:tcW w:w="1000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</w:p>
        </w:tc>
        <w:tc>
          <w:tcPr>
            <w:tcW w:w="984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</w:p>
        </w:tc>
        <w:tc>
          <w:tcPr>
            <w:tcW w:w="766" w:type="dxa"/>
          </w:tcPr>
          <w:p w:rsidR="0069178A" w:rsidRPr="00AF2267" w:rsidRDefault="0069178A" w:rsidP="0069178A">
            <w:pPr>
              <w:rPr>
                <w:sz w:val="16"/>
                <w:szCs w:val="16"/>
              </w:rPr>
            </w:pPr>
          </w:p>
        </w:tc>
      </w:tr>
    </w:tbl>
    <w:p w:rsidR="00A52ECA" w:rsidRPr="00A52ECA" w:rsidRDefault="00A52ECA" w:rsidP="00760406">
      <w:pPr>
        <w:rPr>
          <w:rFonts w:ascii="Times New Roman" w:eastAsia="仿宋_GB2312" w:hAnsi="Times New Roman" w:cs="Times New Roman"/>
          <w:sz w:val="28"/>
          <w:szCs w:val="28"/>
        </w:rPr>
      </w:pPr>
    </w:p>
    <w:sectPr w:rsidR="00A52ECA" w:rsidRPr="00A52ECA" w:rsidSect="00DD48F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7815" w:rsidRDefault="00BC7815" w:rsidP="00A85944">
      <w:r>
        <w:separator/>
      </w:r>
    </w:p>
  </w:endnote>
  <w:endnote w:type="continuationSeparator" w:id="0">
    <w:p w:rsidR="00BC7815" w:rsidRDefault="00BC7815" w:rsidP="00A85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方正小标宋简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7815" w:rsidRDefault="00BC7815" w:rsidP="00A85944">
      <w:r>
        <w:separator/>
      </w:r>
    </w:p>
  </w:footnote>
  <w:footnote w:type="continuationSeparator" w:id="0">
    <w:p w:rsidR="00BC7815" w:rsidRDefault="00BC7815" w:rsidP="00A859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6"/>
    <w:multiLevelType w:val="singleLevel"/>
    <w:tmpl w:val="00000006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4E3"/>
    <w:rsid w:val="00000CB2"/>
    <w:rsid w:val="00021558"/>
    <w:rsid w:val="00030F5C"/>
    <w:rsid w:val="00045827"/>
    <w:rsid w:val="000C624F"/>
    <w:rsid w:val="000D5D39"/>
    <w:rsid w:val="000E7004"/>
    <w:rsid w:val="000F6065"/>
    <w:rsid w:val="001104E1"/>
    <w:rsid w:val="001361DB"/>
    <w:rsid w:val="00154E05"/>
    <w:rsid w:val="0016752F"/>
    <w:rsid w:val="00177FBF"/>
    <w:rsid w:val="00180094"/>
    <w:rsid w:val="0019281F"/>
    <w:rsid w:val="0019536C"/>
    <w:rsid w:val="001D438C"/>
    <w:rsid w:val="001F1B35"/>
    <w:rsid w:val="002046FA"/>
    <w:rsid w:val="00224CDF"/>
    <w:rsid w:val="0023541A"/>
    <w:rsid w:val="002553A8"/>
    <w:rsid w:val="0025580F"/>
    <w:rsid w:val="002643D1"/>
    <w:rsid w:val="002A2DF0"/>
    <w:rsid w:val="002B0815"/>
    <w:rsid w:val="002C430F"/>
    <w:rsid w:val="002C7015"/>
    <w:rsid w:val="00304BA4"/>
    <w:rsid w:val="003068E0"/>
    <w:rsid w:val="003527A7"/>
    <w:rsid w:val="00357BEE"/>
    <w:rsid w:val="0037758E"/>
    <w:rsid w:val="00381073"/>
    <w:rsid w:val="003903F1"/>
    <w:rsid w:val="003925BE"/>
    <w:rsid w:val="00395E9E"/>
    <w:rsid w:val="00423C7D"/>
    <w:rsid w:val="00430D76"/>
    <w:rsid w:val="00431EC8"/>
    <w:rsid w:val="00436591"/>
    <w:rsid w:val="0044696F"/>
    <w:rsid w:val="004B454B"/>
    <w:rsid w:val="004C1B0A"/>
    <w:rsid w:val="004C5458"/>
    <w:rsid w:val="004E535D"/>
    <w:rsid w:val="00514865"/>
    <w:rsid w:val="00517F93"/>
    <w:rsid w:val="00550289"/>
    <w:rsid w:val="005904F6"/>
    <w:rsid w:val="00594297"/>
    <w:rsid w:val="00596D38"/>
    <w:rsid w:val="005A32AF"/>
    <w:rsid w:val="006214B8"/>
    <w:rsid w:val="0063559D"/>
    <w:rsid w:val="00644333"/>
    <w:rsid w:val="00671CC9"/>
    <w:rsid w:val="00686F52"/>
    <w:rsid w:val="0069178A"/>
    <w:rsid w:val="006D11BE"/>
    <w:rsid w:val="006E0385"/>
    <w:rsid w:val="00702358"/>
    <w:rsid w:val="00703A30"/>
    <w:rsid w:val="00737665"/>
    <w:rsid w:val="00760406"/>
    <w:rsid w:val="00792DE7"/>
    <w:rsid w:val="00794F9E"/>
    <w:rsid w:val="007C657F"/>
    <w:rsid w:val="00816DA0"/>
    <w:rsid w:val="00822FD5"/>
    <w:rsid w:val="008453BA"/>
    <w:rsid w:val="008C0F04"/>
    <w:rsid w:val="009307E6"/>
    <w:rsid w:val="00932094"/>
    <w:rsid w:val="00995FAE"/>
    <w:rsid w:val="009B51A9"/>
    <w:rsid w:val="009C6B2B"/>
    <w:rsid w:val="00A03892"/>
    <w:rsid w:val="00A119B0"/>
    <w:rsid w:val="00A23829"/>
    <w:rsid w:val="00A37240"/>
    <w:rsid w:val="00A52ECA"/>
    <w:rsid w:val="00A64506"/>
    <w:rsid w:val="00A64A04"/>
    <w:rsid w:val="00A70FD3"/>
    <w:rsid w:val="00A85944"/>
    <w:rsid w:val="00A9382E"/>
    <w:rsid w:val="00A96920"/>
    <w:rsid w:val="00AC6384"/>
    <w:rsid w:val="00AD7E40"/>
    <w:rsid w:val="00AF2267"/>
    <w:rsid w:val="00B06F96"/>
    <w:rsid w:val="00B266BD"/>
    <w:rsid w:val="00B27598"/>
    <w:rsid w:val="00B56D7A"/>
    <w:rsid w:val="00B66730"/>
    <w:rsid w:val="00B724BD"/>
    <w:rsid w:val="00B87123"/>
    <w:rsid w:val="00B96D1F"/>
    <w:rsid w:val="00BA7C97"/>
    <w:rsid w:val="00BC7815"/>
    <w:rsid w:val="00BD5F81"/>
    <w:rsid w:val="00BF0E32"/>
    <w:rsid w:val="00C37132"/>
    <w:rsid w:val="00C7772D"/>
    <w:rsid w:val="00C84240"/>
    <w:rsid w:val="00C84888"/>
    <w:rsid w:val="00CA7BC2"/>
    <w:rsid w:val="00CC6CC3"/>
    <w:rsid w:val="00CE6D20"/>
    <w:rsid w:val="00CF051F"/>
    <w:rsid w:val="00D120E5"/>
    <w:rsid w:val="00D55EBE"/>
    <w:rsid w:val="00D632C8"/>
    <w:rsid w:val="00D72ACC"/>
    <w:rsid w:val="00D94211"/>
    <w:rsid w:val="00DB3D06"/>
    <w:rsid w:val="00DC4994"/>
    <w:rsid w:val="00DD3069"/>
    <w:rsid w:val="00DD3ABE"/>
    <w:rsid w:val="00DD48F9"/>
    <w:rsid w:val="00E13EEC"/>
    <w:rsid w:val="00E714AD"/>
    <w:rsid w:val="00EB7757"/>
    <w:rsid w:val="00F24759"/>
    <w:rsid w:val="00F301F1"/>
    <w:rsid w:val="00F4558E"/>
    <w:rsid w:val="00F53130"/>
    <w:rsid w:val="00FA356E"/>
    <w:rsid w:val="00FC046F"/>
    <w:rsid w:val="00FC24E3"/>
    <w:rsid w:val="00FC2B85"/>
    <w:rsid w:val="00FE790E"/>
    <w:rsid w:val="00FF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32671D"/>
  <w15:docId w15:val="{92F65750-D189-4287-9B28-78443B431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5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5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5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5944"/>
    <w:rPr>
      <w:sz w:val="18"/>
      <w:szCs w:val="18"/>
    </w:rPr>
  </w:style>
  <w:style w:type="paragraph" w:styleId="a7">
    <w:name w:val="Normal (Web)"/>
    <w:basedOn w:val="a"/>
    <w:qFormat/>
    <w:rsid w:val="00B724BD"/>
    <w:pPr>
      <w:widowControl/>
      <w:spacing w:beforeAutospacing="1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qFormat/>
    <w:rsid w:val="00B724B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a"/>
    <w:semiHidden/>
    <w:qFormat/>
    <w:rsid w:val="00B724BD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noProof/>
      <w:snapToGrid w:val="0"/>
      <w:color w:val="000000"/>
      <w:kern w:val="0"/>
      <w:sz w:val="17"/>
      <w:szCs w:val="17"/>
      <w:lang w:eastAsia="en-US"/>
    </w:rPr>
  </w:style>
  <w:style w:type="paragraph" w:styleId="a9">
    <w:name w:val="List Paragraph"/>
    <w:basedOn w:val="a"/>
    <w:uiPriority w:val="34"/>
    <w:qFormat/>
    <w:rsid w:val="006355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82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AutoBVT</cp:lastModifiedBy>
  <cp:revision>139</cp:revision>
  <dcterms:created xsi:type="dcterms:W3CDTF">2026-07-07T13:02:00Z</dcterms:created>
  <dcterms:modified xsi:type="dcterms:W3CDTF">2026-07-12T23:40:00Z</dcterms:modified>
</cp:coreProperties>
</file>