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3A5" w:rsidRDefault="00E250F7">
      <w:pPr>
        <w:jc w:val="center"/>
        <w:rPr>
          <w:rStyle w:val="title1"/>
          <w:rFonts w:eastAsia="方正小标宋简体"/>
          <w:bCs w:val="0"/>
          <w:color w:val="auto"/>
          <w:sz w:val="36"/>
          <w:szCs w:val="36"/>
        </w:rPr>
      </w:pPr>
      <w:r>
        <w:rPr>
          <w:rStyle w:val="title1"/>
          <w:rFonts w:eastAsia="方正小标宋简体"/>
          <w:b w:val="0"/>
          <w:color w:val="auto"/>
          <w:sz w:val="36"/>
          <w:szCs w:val="36"/>
        </w:rPr>
        <w:t>浙江省科学技术奖公示信息表</w:t>
      </w:r>
      <w:r>
        <w:rPr>
          <w:rStyle w:val="title1"/>
          <w:rFonts w:eastAsia="仿宋_GB2312"/>
          <w:b w:val="0"/>
          <w:color w:val="auto"/>
          <w:sz w:val="32"/>
          <w:szCs w:val="32"/>
        </w:rPr>
        <w:t>（单位提名）</w:t>
      </w:r>
    </w:p>
    <w:p w:rsidR="00D973A5" w:rsidRDefault="00E250F7">
      <w:pPr>
        <w:spacing w:line="440" w:lineRule="exact"/>
        <w:rPr>
          <w:rFonts w:eastAsia="仿宋_GB2312"/>
          <w:sz w:val="28"/>
          <w:szCs w:val="24"/>
        </w:rPr>
      </w:pPr>
      <w:r>
        <w:rPr>
          <w:rFonts w:eastAsia="仿宋_GB2312"/>
          <w:sz w:val="28"/>
          <w:szCs w:val="24"/>
        </w:rPr>
        <w:t>提名奖项：自然科学奖</w:t>
      </w:r>
    </w:p>
    <w:tbl>
      <w:tblPr>
        <w:tblW w:w="850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6237"/>
      </w:tblGrid>
      <w:tr w:rsidR="00D973A5">
        <w:trPr>
          <w:trHeight w:val="647"/>
        </w:trPr>
        <w:tc>
          <w:tcPr>
            <w:tcW w:w="2269" w:type="dxa"/>
            <w:vAlign w:val="center"/>
          </w:tcPr>
          <w:p w:rsidR="00D973A5" w:rsidRDefault="00E250F7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title1"/>
                <w:rFonts w:eastAsia="仿宋_GB2312"/>
                <w:b w:val="0"/>
                <w:bCs w:val="0"/>
                <w:color w:val="auto"/>
                <w:sz w:val="28"/>
              </w:rPr>
              <w:t>成果名称</w:t>
            </w:r>
          </w:p>
        </w:tc>
        <w:tc>
          <w:tcPr>
            <w:tcW w:w="6237" w:type="dxa"/>
            <w:vAlign w:val="center"/>
          </w:tcPr>
          <w:p w:rsidR="00D973A5" w:rsidRPr="00252C23" w:rsidRDefault="00CA27D0">
            <w:pPr>
              <w:jc w:val="center"/>
              <w:rPr>
                <w:rStyle w:val="title1"/>
                <w:rFonts w:ascii="仿宋" w:eastAsia="仿宋" w:hAnsi="仿宋"/>
                <w:b w:val="0"/>
                <w:color w:val="auto"/>
                <w:sz w:val="28"/>
              </w:rPr>
            </w:pPr>
            <w:r w:rsidRPr="00252C23">
              <w:rPr>
                <w:rStyle w:val="title1"/>
                <w:rFonts w:ascii="仿宋" w:eastAsia="仿宋" w:hAnsi="仿宋"/>
                <w:b w:val="0"/>
                <w:color w:val="auto"/>
                <w:sz w:val="28"/>
              </w:rPr>
              <w:t>非对称硅光波导模场调控与多维复用研究</w:t>
            </w:r>
          </w:p>
        </w:tc>
      </w:tr>
      <w:tr w:rsidR="00D973A5">
        <w:trPr>
          <w:trHeight w:val="561"/>
        </w:trPr>
        <w:tc>
          <w:tcPr>
            <w:tcW w:w="2269" w:type="dxa"/>
            <w:vAlign w:val="center"/>
          </w:tcPr>
          <w:p w:rsidR="00D973A5" w:rsidRDefault="00E250F7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title1"/>
                <w:rFonts w:eastAsia="仿宋_GB2312"/>
                <w:b w:val="0"/>
                <w:bCs w:val="0"/>
                <w:color w:val="auto"/>
                <w:sz w:val="28"/>
              </w:rPr>
              <w:t>提名等级</w:t>
            </w:r>
          </w:p>
        </w:tc>
        <w:tc>
          <w:tcPr>
            <w:tcW w:w="6237" w:type="dxa"/>
            <w:vAlign w:val="center"/>
          </w:tcPr>
          <w:p w:rsidR="00D973A5" w:rsidRDefault="00CA27D0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title1"/>
                <w:rFonts w:eastAsia="仿宋_GB2312" w:hint="eastAsia"/>
                <w:b w:val="0"/>
                <w:color w:val="auto"/>
                <w:sz w:val="28"/>
              </w:rPr>
              <w:t>一等</w:t>
            </w:r>
          </w:p>
        </w:tc>
      </w:tr>
      <w:tr w:rsidR="00D973A5">
        <w:trPr>
          <w:trHeight w:val="2461"/>
        </w:trPr>
        <w:tc>
          <w:tcPr>
            <w:tcW w:w="2269" w:type="dxa"/>
            <w:vAlign w:val="center"/>
          </w:tcPr>
          <w:p w:rsidR="00D973A5" w:rsidRDefault="00E250F7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提名书</w:t>
            </w:r>
          </w:p>
          <w:p w:rsidR="00D973A5" w:rsidRDefault="00E250F7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相关内容</w:t>
            </w:r>
          </w:p>
        </w:tc>
        <w:tc>
          <w:tcPr>
            <w:tcW w:w="6237" w:type="dxa"/>
            <w:vAlign w:val="center"/>
          </w:tcPr>
          <w:p w:rsidR="00D973A5" w:rsidRDefault="00E250F7">
            <w:pPr>
              <w:spacing w:line="4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自然科学奖：提名书的代表性论文专著目录、主要知识产权和标准规范目录；</w:t>
            </w:r>
          </w:p>
          <w:p w:rsidR="009D0AD1" w:rsidRPr="00252C23" w:rsidRDefault="009D0AD1" w:rsidP="00252C23">
            <w:pPr>
              <w:pStyle w:val="af7"/>
              <w:numPr>
                <w:ilvl w:val="0"/>
                <w:numId w:val="5"/>
              </w:numPr>
              <w:ind w:firstLineChars="0"/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</w:pP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Yun Zheng+, Chonghao Zhai+, Dajian Liu+, Jun Mao, Xiaojiong Chen, Tianxiang Dai, Jieshan Huang, Jueming Bao, Zhaorong Fu, Yeyu Tong, Xuetong Zhou, Yan Yang, Bo Tang, Zhihua Li, Yan Li, Qihuang Gong, Hon-Ki Tsang, </w:t>
            </w:r>
            <w:r w:rsidRPr="00252C23">
              <w:rPr>
                <w:rFonts w:ascii="Times New Roman" w:eastAsia="仿宋"/>
                <w:kern w:val="36"/>
                <w:sz w:val="21"/>
                <w:szCs w:val="21"/>
                <w:lang w:val="en"/>
              </w:rPr>
              <w:t>Daoxin Dai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*, and Jianwei Wang*, </w:t>
            </w:r>
            <w:hyperlink r:id="rId8" w:history="1">
              <w:r w:rsidRPr="00252C23">
                <w:rPr>
                  <w:rFonts w:ascii="Times New Roman" w:eastAsia="仿宋"/>
                  <w:bCs/>
                  <w:kern w:val="36"/>
                  <w:sz w:val="21"/>
                  <w:szCs w:val="21"/>
                  <w:lang w:val="en"/>
                </w:rPr>
                <w:t>Multichip multidimensional quantum networks with entanglement retrievability</w:t>
              </w:r>
            </w:hyperlink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. </w:t>
            </w:r>
            <w:r w:rsidRPr="00252C23">
              <w:rPr>
                <w:rFonts w:ascii="Times New Roman" w:eastAsia="仿宋"/>
                <w:kern w:val="36"/>
                <w:sz w:val="21"/>
                <w:szCs w:val="21"/>
                <w:lang w:val="en"/>
              </w:rPr>
              <w:t>Science,</w:t>
            </w:r>
            <w:r w:rsidRPr="00252C23">
              <w:rPr>
                <w:rFonts w:ascii="Times New Roman" w:eastAsia="仿宋"/>
                <w:bCs/>
                <w:i/>
                <w:iCs/>
                <w:kern w:val="36"/>
                <w:sz w:val="21"/>
                <w:szCs w:val="21"/>
                <w:lang w:val="en"/>
              </w:rPr>
              <w:t> </w:t>
            </w:r>
            <w:r w:rsidRPr="00252C23">
              <w:rPr>
                <w:rFonts w:ascii="Times New Roman" w:eastAsia="仿宋"/>
                <w:kern w:val="36"/>
                <w:sz w:val="21"/>
                <w:szCs w:val="21"/>
                <w:lang w:val="en"/>
              </w:rPr>
              <w:t>381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, 221-226, 2023.</w:t>
            </w:r>
          </w:p>
          <w:p w:rsidR="009D0AD1" w:rsidRPr="00252C23" w:rsidRDefault="009D0AD1" w:rsidP="00252C23">
            <w:pPr>
              <w:pStyle w:val="af7"/>
              <w:numPr>
                <w:ilvl w:val="0"/>
                <w:numId w:val="5"/>
              </w:numPr>
              <w:spacing w:after="120"/>
              <w:ind w:firstLineChars="0"/>
              <w:rPr>
                <w:rFonts w:ascii="Times New Roman" w:eastAsia="仿宋"/>
                <w:bCs/>
                <w:kern w:val="36"/>
                <w:sz w:val="21"/>
                <w:szCs w:val="21"/>
              </w:rPr>
            </w:pP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</w:rPr>
              <w:t xml:space="preserve">D. Dai*, J. Wang, and Y. Shi. Silicon mode (de)multiplexer enabling high capacity photonic networks-on-chip with a single-wavelength-carrier light. Optics Letters, 38:1422-1424, 2013 </w:t>
            </w:r>
          </w:p>
          <w:p w:rsidR="009D0AD1" w:rsidRPr="00252C23" w:rsidRDefault="009D0AD1" w:rsidP="00252C23">
            <w:pPr>
              <w:pStyle w:val="af7"/>
              <w:numPr>
                <w:ilvl w:val="0"/>
                <w:numId w:val="5"/>
              </w:numPr>
              <w:spacing w:after="120"/>
              <w:ind w:firstLineChars="0"/>
              <w:rPr>
                <w:rFonts w:ascii="Times New Roman" w:eastAsia="仿宋"/>
                <w:bCs/>
                <w:kern w:val="36"/>
                <w:sz w:val="21"/>
                <w:szCs w:val="21"/>
              </w:rPr>
            </w:pP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</w:rPr>
              <w:t>D. Dai*, C. Li, S. Wang, H. Wu, Y. Shi, Z. Wu, S. Gao, T. Dai, H. Yu, and H. Tsang. 10-Channel mode (de)multiplexer with dual polarizations. Laser &amp; Photonics Reviews, 12: 1700109, 2018</w:t>
            </w:r>
          </w:p>
          <w:p w:rsidR="00444309" w:rsidRPr="00252C23" w:rsidRDefault="00444309" w:rsidP="00444309">
            <w:pPr>
              <w:pStyle w:val="af7"/>
              <w:numPr>
                <w:ilvl w:val="0"/>
                <w:numId w:val="5"/>
              </w:numPr>
              <w:ind w:firstLineChars="0"/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</w:pP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L. Feng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vertAlign w:val="superscript"/>
                <w:lang w:val="en"/>
              </w:rPr>
              <w:t>+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, M. Zhang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vertAlign w:val="superscript"/>
                <w:lang w:val="en"/>
              </w:rPr>
              <w:t>+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, Z. Zhou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vertAlign w:val="superscript"/>
                <w:lang w:val="en"/>
              </w:rPr>
              <w:t>+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, M. Li, X. Xiong, L. Yu, B. Shi, G. Guo, D. Dai*, X. Ren*, and G. Guo, “On-chip coherent conversion of photonic quantum entanglement between different degrees of freedom,” Nature Communications, 7: 11985</w:t>
            </w:r>
            <w:r w:rsidR="00366593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 xml:space="preserve">, 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 xml:space="preserve">2016. </w:t>
            </w:r>
          </w:p>
          <w:p w:rsidR="009D0AD1" w:rsidRPr="00252C23" w:rsidRDefault="009D0AD1" w:rsidP="00252C23">
            <w:pPr>
              <w:pStyle w:val="af7"/>
              <w:numPr>
                <w:ilvl w:val="0"/>
                <w:numId w:val="5"/>
              </w:numPr>
              <w:spacing w:after="120"/>
              <w:ind w:firstLineChars="0"/>
              <w:rPr>
                <w:rFonts w:ascii="Times New Roman" w:eastAsia="仿宋"/>
                <w:bCs/>
                <w:kern w:val="36"/>
                <w:sz w:val="21"/>
                <w:szCs w:val="21"/>
              </w:rPr>
            </w:pPr>
            <w:bookmarkStart w:id="0" w:name="OLE_LINK28"/>
            <w:bookmarkStart w:id="1" w:name="OLE_LINK29"/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</w:rPr>
              <w:t>H. Xu, D. Dai, and Y. Shi*. Ultra-broadband and ultra-compact on-chip silicon polarization beam splitter by using hetero-anisotropic metamaterials. Laser &amp; Photonics Reviews, 13 (4): 1800349, 2019</w:t>
            </w:r>
            <w:bookmarkEnd w:id="0"/>
            <w:bookmarkEnd w:id="1"/>
          </w:p>
          <w:p w:rsidR="009D0AD1" w:rsidRPr="00252C23" w:rsidRDefault="009D0AD1" w:rsidP="00252C23">
            <w:pPr>
              <w:pStyle w:val="af7"/>
              <w:numPr>
                <w:ilvl w:val="0"/>
                <w:numId w:val="5"/>
              </w:numPr>
              <w:spacing w:after="120"/>
              <w:ind w:firstLineChars="0"/>
              <w:rPr>
                <w:rFonts w:ascii="Times New Roman" w:eastAsia="仿宋"/>
                <w:bCs/>
                <w:kern w:val="36"/>
                <w:sz w:val="21"/>
                <w:szCs w:val="21"/>
              </w:rPr>
            </w:pPr>
            <w:bookmarkStart w:id="2" w:name="OLE_LINK16"/>
            <w:bookmarkStart w:id="3" w:name="OLE_LINK17"/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X. Jiang, H. Wu, and D. Dai</w:t>
            </w:r>
            <w:r w:rsidR="00D83947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*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. Low-loss and lo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</w:rPr>
              <w:t>w-crosstalk multimode waveguide bend on silicon. Optics E</w:t>
            </w:r>
            <w:r w:rsidR="00586B6C">
              <w:rPr>
                <w:rFonts w:ascii="Times New Roman" w:eastAsia="仿宋"/>
                <w:bCs/>
                <w:kern w:val="36"/>
                <w:sz w:val="21"/>
                <w:szCs w:val="21"/>
              </w:rPr>
              <w:t>xpress 26</w:t>
            </w:r>
            <w:bookmarkStart w:id="4" w:name="_GoBack"/>
            <w:bookmarkEnd w:id="4"/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</w:rPr>
              <w:t>(13): 17680-17689, 2018</w:t>
            </w:r>
            <w:bookmarkEnd w:id="2"/>
            <w:bookmarkEnd w:id="3"/>
          </w:p>
          <w:p w:rsidR="009D0AD1" w:rsidRPr="00252C23" w:rsidRDefault="009D0AD1" w:rsidP="00252C23">
            <w:pPr>
              <w:pStyle w:val="af7"/>
              <w:numPr>
                <w:ilvl w:val="0"/>
                <w:numId w:val="5"/>
              </w:numPr>
              <w:spacing w:after="120"/>
              <w:ind w:firstLineChars="0"/>
              <w:rPr>
                <w:rFonts w:ascii="Times New Roman" w:eastAsia="仿宋"/>
                <w:bCs/>
                <w:kern w:val="36"/>
                <w:sz w:val="21"/>
                <w:szCs w:val="21"/>
              </w:rPr>
            </w:pP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</w:rPr>
              <w:t>H. Wu, Y. Tan, and D. Dai</w:t>
            </w:r>
            <w:r w:rsidR="00D83947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*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</w:rPr>
              <w:t>. Ultra-broadband high-performance polarizing beam splitter on silicon. Optics Express, 25(6): 6069-6075, 2017</w:t>
            </w:r>
          </w:p>
          <w:p w:rsidR="00D973A5" w:rsidRPr="00252C23" w:rsidRDefault="009D0AD1" w:rsidP="00252C23">
            <w:pPr>
              <w:pStyle w:val="af7"/>
              <w:numPr>
                <w:ilvl w:val="0"/>
                <w:numId w:val="5"/>
              </w:numPr>
              <w:spacing w:after="120"/>
              <w:ind w:firstLineChars="0"/>
              <w:rPr>
                <w:bCs/>
                <w:sz w:val="24"/>
                <w:szCs w:val="24"/>
              </w:rPr>
            </w:pP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</w:rPr>
              <w:t>S. Chen, Y. Shi, S. He, and D. Dai</w:t>
            </w:r>
            <w:r w:rsidR="00D83947">
              <w:rPr>
                <w:rFonts w:ascii="Times New Roman" w:eastAsia="仿宋"/>
                <w:bCs/>
                <w:kern w:val="36"/>
                <w:sz w:val="21"/>
                <w:szCs w:val="21"/>
                <w:lang w:val="en"/>
              </w:rPr>
              <w:t>*</w:t>
            </w:r>
            <w:r w:rsidRPr="00252C23">
              <w:rPr>
                <w:rFonts w:ascii="Times New Roman" w:eastAsia="仿宋"/>
                <w:bCs/>
                <w:kern w:val="36"/>
                <w:sz w:val="21"/>
                <w:szCs w:val="21"/>
              </w:rPr>
              <w:t>. Low-loss and broadband 2× 2 silicon thermo-optic Mach–Zehnder switch with bent directional couplers. Optics letters, 41(4): 836-839, 2016</w:t>
            </w:r>
          </w:p>
        </w:tc>
      </w:tr>
      <w:tr w:rsidR="00D973A5">
        <w:trPr>
          <w:trHeight w:val="1958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:rsidR="00D973A5" w:rsidRDefault="00E250F7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lastRenderedPageBreak/>
              <w:t>主要完成人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:rsidR="00D973A5" w:rsidRDefault="00EF5926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戴道锌</w:t>
            </w:r>
            <w:r w:rsidR="00E250F7">
              <w:rPr>
                <w:rFonts w:eastAsia="仿宋_GB2312"/>
                <w:bCs/>
                <w:sz w:val="24"/>
                <w:szCs w:val="24"/>
              </w:rPr>
              <w:t>，排名</w:t>
            </w:r>
            <w:r w:rsidR="00E250F7">
              <w:rPr>
                <w:rFonts w:eastAsia="仿宋_GB2312"/>
                <w:bCs/>
                <w:sz w:val="24"/>
                <w:szCs w:val="24"/>
              </w:rPr>
              <w:t>1</w:t>
            </w:r>
            <w:r w:rsidR="00E250F7"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教授</w:t>
            </w:r>
            <w:r w:rsidR="00E250F7"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</w:t>
            </w:r>
            <w:r w:rsidR="00E250F7">
              <w:rPr>
                <w:rFonts w:eastAsia="仿宋_GB2312"/>
                <w:bCs/>
                <w:sz w:val="24"/>
                <w:szCs w:val="24"/>
              </w:rPr>
              <w:t>；</w:t>
            </w:r>
          </w:p>
          <w:p w:rsidR="00D973A5" w:rsidRDefault="00EF5926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王剑威</w:t>
            </w:r>
            <w:r w:rsidR="00E250F7">
              <w:rPr>
                <w:rFonts w:eastAsia="仿宋_GB2312"/>
                <w:bCs/>
                <w:sz w:val="24"/>
                <w:szCs w:val="24"/>
              </w:rPr>
              <w:t>，排名</w:t>
            </w:r>
            <w:r w:rsidR="00E250F7">
              <w:rPr>
                <w:rFonts w:eastAsia="仿宋_GB2312"/>
                <w:bCs/>
                <w:sz w:val="24"/>
                <w:szCs w:val="24"/>
              </w:rPr>
              <w:t>2</w:t>
            </w:r>
            <w:r w:rsidR="00E250F7"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教授</w:t>
            </w:r>
            <w:r w:rsidR="00E250F7">
              <w:rPr>
                <w:rFonts w:eastAsia="仿宋_GB2312"/>
                <w:bCs/>
                <w:sz w:val="24"/>
                <w:szCs w:val="24"/>
              </w:rPr>
              <w:t>，</w:t>
            </w:r>
            <w:r w:rsidR="00FC558A">
              <w:rPr>
                <w:rFonts w:eastAsia="仿宋_GB2312" w:hint="eastAsia"/>
                <w:bCs/>
                <w:sz w:val="24"/>
                <w:szCs w:val="24"/>
              </w:rPr>
              <w:t>北京大学</w:t>
            </w:r>
            <w:r w:rsidR="00E250F7">
              <w:rPr>
                <w:rFonts w:eastAsia="仿宋_GB2312"/>
                <w:bCs/>
                <w:sz w:val="24"/>
                <w:szCs w:val="24"/>
              </w:rPr>
              <w:t>；</w:t>
            </w:r>
          </w:p>
          <w:p w:rsidR="00D973A5" w:rsidRDefault="00EF5926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任希锋</w:t>
            </w:r>
            <w:r w:rsidR="00E250F7">
              <w:rPr>
                <w:rFonts w:eastAsia="仿宋_GB2312"/>
                <w:bCs/>
                <w:sz w:val="24"/>
                <w:szCs w:val="24"/>
              </w:rPr>
              <w:t>，排名</w:t>
            </w:r>
            <w:r w:rsidR="00E250F7">
              <w:rPr>
                <w:rFonts w:eastAsia="仿宋_GB2312"/>
                <w:bCs/>
                <w:sz w:val="24"/>
                <w:szCs w:val="24"/>
              </w:rPr>
              <w:t>3</w:t>
            </w:r>
            <w:r w:rsidR="00E250F7"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教授</w:t>
            </w:r>
            <w:r w:rsidR="00E250F7"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中国科学技术大学</w:t>
            </w:r>
            <w:r w:rsidR="00E250F7">
              <w:rPr>
                <w:rFonts w:eastAsia="仿宋_GB2312"/>
                <w:bCs/>
                <w:sz w:val="24"/>
                <w:szCs w:val="24"/>
              </w:rPr>
              <w:t>；</w:t>
            </w:r>
          </w:p>
          <w:p w:rsidR="00EF5926" w:rsidRDefault="00EF5926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时尧成，</w:t>
            </w:r>
            <w:r>
              <w:rPr>
                <w:rFonts w:eastAsia="仿宋_GB2312"/>
                <w:bCs/>
                <w:sz w:val="24"/>
                <w:szCs w:val="24"/>
              </w:rPr>
              <w:t>排名</w:t>
            </w:r>
            <w:r>
              <w:rPr>
                <w:rFonts w:eastAsia="仿宋_GB2312"/>
                <w:bCs/>
                <w:sz w:val="24"/>
                <w:szCs w:val="24"/>
              </w:rPr>
              <w:t>4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教授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浙江大学</w:t>
            </w:r>
            <w:r>
              <w:rPr>
                <w:rFonts w:eastAsia="仿宋_GB2312"/>
                <w:bCs/>
                <w:sz w:val="24"/>
                <w:szCs w:val="24"/>
              </w:rPr>
              <w:t>；</w:t>
            </w:r>
          </w:p>
          <w:p w:rsidR="00D973A5" w:rsidRDefault="00EF5926" w:rsidP="00252C23"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刘大建，</w:t>
            </w:r>
            <w:r>
              <w:rPr>
                <w:rFonts w:eastAsia="仿宋_GB2312"/>
                <w:bCs/>
                <w:sz w:val="24"/>
                <w:szCs w:val="24"/>
              </w:rPr>
              <w:t>排名</w:t>
            </w:r>
            <w:r>
              <w:rPr>
                <w:rFonts w:eastAsia="仿宋_GB2312"/>
                <w:bCs/>
                <w:sz w:val="24"/>
                <w:szCs w:val="24"/>
              </w:rPr>
              <w:t>5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eastAsia="仿宋_GB2312" w:hint="eastAsia"/>
                <w:bCs/>
                <w:sz w:val="24"/>
                <w:szCs w:val="24"/>
              </w:rPr>
              <w:t>研究员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 w:rsidR="00307B43" w:rsidRPr="00307B43">
              <w:rPr>
                <w:rFonts w:eastAsia="仿宋_GB2312" w:hint="eastAsia"/>
                <w:bCs/>
                <w:sz w:val="24"/>
                <w:szCs w:val="24"/>
              </w:rPr>
              <w:t>浙江大学杭州国际科创中心</w:t>
            </w:r>
            <w:r>
              <w:rPr>
                <w:rFonts w:eastAsia="仿宋_GB2312"/>
                <w:bCs/>
                <w:sz w:val="24"/>
                <w:szCs w:val="24"/>
              </w:rPr>
              <w:t>；</w:t>
            </w:r>
          </w:p>
        </w:tc>
      </w:tr>
      <w:tr w:rsidR="00D973A5">
        <w:trPr>
          <w:trHeight w:val="1986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:rsidR="00D973A5" w:rsidRDefault="00E250F7">
            <w:pPr>
              <w:spacing w:line="44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8"/>
                <w:szCs w:val="24"/>
              </w:rPr>
              <w:t>主要完成单位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:rsidR="00D973A5" w:rsidRDefault="00E250F7">
            <w:pPr>
              <w:spacing w:line="4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</w:t>
            </w:r>
            <w:r>
              <w:rPr>
                <w:rFonts w:eastAsia="仿宋_GB2312"/>
                <w:bCs/>
                <w:sz w:val="24"/>
                <w:szCs w:val="24"/>
              </w:rPr>
              <w:t>单位名称：</w:t>
            </w:r>
            <w:r w:rsidR="00FA26E9">
              <w:rPr>
                <w:rFonts w:eastAsia="仿宋_GB2312" w:hint="eastAsia"/>
                <w:bCs/>
                <w:sz w:val="24"/>
                <w:szCs w:val="24"/>
              </w:rPr>
              <w:t>浙江大学</w:t>
            </w:r>
          </w:p>
          <w:p w:rsidR="00D973A5" w:rsidRDefault="00E250F7">
            <w:pPr>
              <w:spacing w:line="4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2.</w:t>
            </w:r>
            <w:r>
              <w:rPr>
                <w:rFonts w:eastAsia="仿宋_GB2312"/>
                <w:bCs/>
                <w:sz w:val="24"/>
                <w:szCs w:val="24"/>
              </w:rPr>
              <w:t>单位名称：</w:t>
            </w:r>
            <w:r w:rsidR="00FA26E9">
              <w:rPr>
                <w:rFonts w:eastAsia="仿宋_GB2312" w:hint="eastAsia"/>
                <w:bCs/>
                <w:sz w:val="24"/>
                <w:szCs w:val="24"/>
              </w:rPr>
              <w:t>北京大学</w:t>
            </w:r>
          </w:p>
          <w:p w:rsidR="00D973A5" w:rsidRDefault="00E250F7">
            <w:pPr>
              <w:spacing w:line="440" w:lineRule="exact"/>
              <w:jc w:val="left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3.</w:t>
            </w:r>
            <w:r>
              <w:rPr>
                <w:rFonts w:eastAsia="仿宋_GB2312"/>
                <w:bCs/>
                <w:sz w:val="24"/>
                <w:szCs w:val="24"/>
              </w:rPr>
              <w:t>单位名称：</w:t>
            </w:r>
            <w:r w:rsidR="00FA26E9">
              <w:rPr>
                <w:rFonts w:eastAsia="仿宋_GB2312" w:hint="eastAsia"/>
                <w:bCs/>
                <w:sz w:val="24"/>
                <w:szCs w:val="24"/>
              </w:rPr>
              <w:t>中国科学技术大学</w:t>
            </w:r>
          </w:p>
        </w:tc>
      </w:tr>
      <w:tr w:rsidR="00D973A5">
        <w:trPr>
          <w:trHeight w:val="692"/>
        </w:trPr>
        <w:tc>
          <w:tcPr>
            <w:tcW w:w="2269" w:type="dxa"/>
            <w:vAlign w:val="center"/>
          </w:tcPr>
          <w:p w:rsidR="00D973A5" w:rsidRDefault="00E250F7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  <w:t>提名单位</w:t>
            </w:r>
          </w:p>
        </w:tc>
        <w:tc>
          <w:tcPr>
            <w:tcW w:w="6237" w:type="dxa"/>
            <w:vAlign w:val="center"/>
          </w:tcPr>
          <w:p w:rsidR="00D973A5" w:rsidRPr="00252C23" w:rsidRDefault="00FA26E9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</w:pPr>
            <w:r w:rsidRPr="00252C23">
              <w:rPr>
                <w:rStyle w:val="title1"/>
                <w:rFonts w:eastAsia="仿宋_GB2312" w:hint="eastAsia"/>
                <w:b w:val="0"/>
                <w:color w:val="auto"/>
                <w:sz w:val="28"/>
                <w:szCs w:val="28"/>
              </w:rPr>
              <w:t>浙江大学</w:t>
            </w:r>
          </w:p>
        </w:tc>
      </w:tr>
      <w:tr w:rsidR="00D973A5">
        <w:trPr>
          <w:trHeight w:val="3683"/>
        </w:trPr>
        <w:tc>
          <w:tcPr>
            <w:tcW w:w="2269" w:type="dxa"/>
            <w:vAlign w:val="center"/>
          </w:tcPr>
          <w:p w:rsidR="00D973A5" w:rsidRDefault="00E250F7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  <w:t>提名意见</w:t>
            </w:r>
          </w:p>
        </w:tc>
        <w:tc>
          <w:tcPr>
            <w:tcW w:w="6237" w:type="dxa"/>
            <w:vAlign w:val="center"/>
          </w:tcPr>
          <w:p w:rsidR="00BC3D45" w:rsidRPr="000A4297" w:rsidRDefault="00BC3D45" w:rsidP="00BC3D45">
            <w:pPr>
              <w:spacing w:beforeLines="100" w:before="312" w:line="300" w:lineRule="auto"/>
              <w:ind w:firstLineChars="200" w:firstLine="420"/>
              <w:rPr>
                <w:rFonts w:eastAsia="仿宋"/>
                <w:szCs w:val="21"/>
              </w:rPr>
            </w:pPr>
            <w:r w:rsidRPr="000A4297">
              <w:rPr>
                <w:rFonts w:eastAsia="仿宋"/>
              </w:rPr>
              <w:t>光子集成芯片是现代信息基础设施的硬件基石，其核心理论基础在于光波导及其模场调控。该项目在国家重大重点项目支持下，聚焦硅光波导新兴体系，打破</w:t>
            </w:r>
            <w:r w:rsidRPr="008640E0">
              <w:rPr>
                <w:rFonts w:eastAsia="仿宋"/>
              </w:rPr>
              <w:t>结构对称性</w:t>
            </w:r>
            <w:r w:rsidRPr="000A4297">
              <w:rPr>
                <w:rFonts w:eastAsia="仿宋"/>
              </w:rPr>
              <w:t>并突破</w:t>
            </w:r>
            <w:r w:rsidRPr="008640E0">
              <w:rPr>
                <w:rFonts w:eastAsia="仿宋"/>
              </w:rPr>
              <w:t>囿于单模条件</w:t>
            </w:r>
            <w:r w:rsidRPr="000A4297">
              <w:rPr>
                <w:rFonts w:eastAsia="仿宋"/>
              </w:rPr>
              <w:t>的传统设计框架，</w:t>
            </w:r>
            <w:r w:rsidRPr="008640E0">
              <w:rPr>
                <w:rFonts w:eastAsia="仿宋"/>
              </w:rPr>
              <w:t>创建了非对称硅光波导的倏逝场耦合新机制、宽波段调控新方法、多维度复用新系统</w:t>
            </w:r>
            <w:r w:rsidRPr="000A4297">
              <w:rPr>
                <w:rFonts w:eastAsia="仿宋"/>
              </w:rPr>
              <w:t>，开拓了</w:t>
            </w:r>
            <w:r w:rsidRPr="008640E0">
              <w:rPr>
                <w:rFonts w:eastAsia="仿宋"/>
              </w:rPr>
              <w:t>非对称硅光子学</w:t>
            </w:r>
            <w:r w:rsidRPr="000A4297">
              <w:rPr>
                <w:rFonts w:eastAsia="仿宋"/>
              </w:rPr>
              <w:t>研究方向，</w:t>
            </w:r>
            <w:r w:rsidRPr="008640E0">
              <w:rPr>
                <w:rFonts w:eastAsia="仿宋"/>
              </w:rPr>
              <w:t>揭示了基模</w:t>
            </w:r>
            <w:r w:rsidRPr="008640E0">
              <w:rPr>
                <w:rFonts w:eastAsia="仿宋"/>
              </w:rPr>
              <w:t>/</w:t>
            </w:r>
            <w:r w:rsidRPr="008640E0">
              <w:rPr>
                <w:rFonts w:eastAsia="仿宋"/>
              </w:rPr>
              <w:t>偏振模</w:t>
            </w:r>
            <w:r w:rsidRPr="008640E0">
              <w:rPr>
                <w:rFonts w:eastAsia="仿宋"/>
              </w:rPr>
              <w:t>/</w:t>
            </w:r>
            <w:r w:rsidRPr="008640E0">
              <w:rPr>
                <w:rFonts w:eastAsia="仿宋"/>
              </w:rPr>
              <w:t>高阶模多维调控新规律，实现性能跨越和功能创新，丰富了集成光子学理论体系，推进了多维复用光互连及量子网络新</w:t>
            </w:r>
            <w:r w:rsidRPr="008640E0">
              <w:rPr>
                <w:rFonts w:eastAsia="仿宋" w:hint="eastAsia"/>
              </w:rPr>
              <w:t>范畴</w:t>
            </w:r>
            <w:r w:rsidRPr="008640E0">
              <w:rPr>
                <w:rFonts w:eastAsia="仿宋"/>
              </w:rPr>
              <w:t>。</w:t>
            </w:r>
            <w:r w:rsidRPr="008640E0">
              <w:rPr>
                <w:rFonts w:eastAsia="仿宋" w:hint="eastAsia"/>
              </w:rPr>
              <w:t>8</w:t>
            </w:r>
            <w:r w:rsidRPr="000A4297">
              <w:rPr>
                <w:rFonts w:eastAsia="仿宋"/>
              </w:rPr>
              <w:t>篇代表论文发表于</w:t>
            </w:r>
            <w:r w:rsidRPr="000A4297">
              <w:rPr>
                <w:rFonts w:eastAsia="仿宋"/>
              </w:rPr>
              <w:t>Science</w:t>
            </w:r>
            <w:r w:rsidRPr="000A4297">
              <w:rPr>
                <w:rFonts w:eastAsia="仿宋"/>
              </w:rPr>
              <w:t>、</w:t>
            </w:r>
            <w:r>
              <w:rPr>
                <w:rFonts w:eastAsia="仿宋" w:hint="eastAsia"/>
              </w:rPr>
              <w:t>N</w:t>
            </w:r>
            <w:r>
              <w:rPr>
                <w:rFonts w:eastAsia="仿宋"/>
              </w:rPr>
              <w:t>ature Comm.</w:t>
            </w:r>
            <w:r w:rsidRPr="000A4297">
              <w:rPr>
                <w:rFonts w:eastAsia="仿宋"/>
              </w:rPr>
              <w:t>等</w:t>
            </w:r>
            <w:r>
              <w:rPr>
                <w:rFonts w:eastAsia="仿宋" w:hint="eastAsia"/>
              </w:rPr>
              <w:t>国际知名</w:t>
            </w:r>
            <w:r w:rsidRPr="000A4297">
              <w:rPr>
                <w:rFonts w:eastAsia="仿宋"/>
              </w:rPr>
              <w:t>期刊，</w:t>
            </w:r>
            <w:r>
              <w:rPr>
                <w:rFonts w:eastAsia="仿宋" w:hint="eastAsia"/>
              </w:rPr>
              <w:t>总引用</w:t>
            </w:r>
            <w:r>
              <w:rPr>
                <w:rFonts w:eastAsia="仿宋" w:hint="eastAsia"/>
              </w:rPr>
              <w:t>2</w:t>
            </w:r>
            <w:r>
              <w:rPr>
                <w:rFonts w:eastAsia="仿宋"/>
              </w:rPr>
              <w:t>074</w:t>
            </w:r>
            <w:r w:rsidRPr="000A4297">
              <w:rPr>
                <w:rFonts w:eastAsia="仿宋"/>
                <w:b/>
              </w:rPr>
              <w:t>次</w:t>
            </w:r>
            <w:r w:rsidRPr="000A4297">
              <w:rPr>
                <w:rFonts w:eastAsia="仿宋"/>
              </w:rPr>
              <w:t>，被</w:t>
            </w:r>
            <w:bookmarkStart w:id="5" w:name="OLE_LINK48"/>
            <w:bookmarkStart w:id="6" w:name="OLE_LINK49"/>
            <w:r w:rsidRPr="000A4297">
              <w:rPr>
                <w:rFonts w:eastAsia="仿宋"/>
              </w:rPr>
              <w:t>评价为</w:t>
            </w:r>
            <w:r w:rsidRPr="000A4297">
              <w:rPr>
                <w:rFonts w:eastAsia="仿宋"/>
              </w:rPr>
              <w:t>“</w:t>
            </w:r>
            <w:r w:rsidRPr="000A4297">
              <w:rPr>
                <w:rFonts w:eastAsia="仿宋"/>
                <w:bCs/>
              </w:rPr>
              <w:t>highest-order</w:t>
            </w:r>
            <w:r w:rsidRPr="000A4297">
              <w:rPr>
                <w:rFonts w:eastAsia="仿宋"/>
                <w:bCs/>
              </w:rPr>
              <w:t>、</w:t>
            </w:r>
            <w:r w:rsidRPr="000A4297">
              <w:rPr>
                <w:rFonts w:eastAsia="仿宋"/>
                <w:bCs/>
              </w:rPr>
              <w:t>huge advantage</w:t>
            </w:r>
            <w:r w:rsidRPr="000A4297">
              <w:rPr>
                <w:rFonts w:eastAsia="仿宋"/>
                <w:bCs/>
              </w:rPr>
              <w:t>、</w:t>
            </w:r>
            <w:r w:rsidRPr="000A4297">
              <w:rPr>
                <w:rFonts w:eastAsia="仿宋"/>
                <w:bCs/>
              </w:rPr>
              <w:t>offer new degrees of freedom</w:t>
            </w:r>
            <w:r w:rsidRPr="000A4297">
              <w:rPr>
                <w:rFonts w:eastAsia="仿宋"/>
                <w:bCs/>
              </w:rPr>
              <w:t>、</w:t>
            </w:r>
            <w:r w:rsidRPr="000A4297">
              <w:rPr>
                <w:rFonts w:eastAsia="仿宋"/>
                <w:bCs/>
              </w:rPr>
              <w:t>significant progress</w:t>
            </w:r>
            <w:r w:rsidRPr="000A4297">
              <w:rPr>
                <w:rFonts w:eastAsia="仿宋"/>
                <w:bCs/>
              </w:rPr>
              <w:t>、</w:t>
            </w:r>
            <w:r w:rsidRPr="000A4297">
              <w:rPr>
                <w:rFonts w:eastAsia="仿宋"/>
                <w:bCs/>
              </w:rPr>
              <w:t>break the bandwidth bottleneck</w:t>
            </w:r>
            <w:r w:rsidRPr="000A4297">
              <w:rPr>
                <w:rFonts w:eastAsia="仿宋"/>
                <w:bCs/>
              </w:rPr>
              <w:t>、</w:t>
            </w:r>
            <w:r w:rsidRPr="000A4297">
              <w:rPr>
                <w:rFonts w:eastAsia="仿宋"/>
                <w:bCs/>
              </w:rPr>
              <w:t>standard approach</w:t>
            </w:r>
            <w:r w:rsidRPr="000A4297">
              <w:rPr>
                <w:rFonts w:eastAsia="仿宋"/>
              </w:rPr>
              <w:t>”</w:t>
            </w:r>
            <w:bookmarkEnd w:id="5"/>
            <w:bookmarkEnd w:id="6"/>
            <w:r>
              <w:rPr>
                <w:rFonts w:eastAsia="仿宋" w:hint="eastAsia"/>
              </w:rPr>
              <w:t>，</w:t>
            </w:r>
            <w:r w:rsidRPr="00155EAE">
              <w:rPr>
                <w:rFonts w:eastAsia="仿宋"/>
                <w:szCs w:val="21"/>
              </w:rPr>
              <w:t xml:space="preserve"> </w:t>
            </w:r>
            <w:r w:rsidRPr="00155EAE">
              <w:rPr>
                <w:rFonts w:eastAsia="仿宋"/>
                <w:szCs w:val="21"/>
              </w:rPr>
              <w:t>获中国光</w:t>
            </w:r>
            <w:r>
              <w:rPr>
                <w:rFonts w:eastAsia="仿宋"/>
                <w:szCs w:val="21"/>
              </w:rPr>
              <w:t>学科技一等奖、中国光学工程学会自然科学一等奖、中国光学十大进展</w:t>
            </w:r>
            <w:r w:rsidRPr="000A4297">
              <w:rPr>
                <w:rFonts w:eastAsia="仿宋"/>
              </w:rPr>
              <w:t>。因其重要引领性和突出影响力，应邀为中国光学学会学术大会</w:t>
            </w:r>
            <w:r w:rsidRPr="000A4297">
              <w:rPr>
                <w:rFonts w:eastAsia="仿宋"/>
              </w:rPr>
              <w:t>/</w:t>
            </w:r>
            <w:r w:rsidRPr="000A4297">
              <w:rPr>
                <w:rFonts w:eastAsia="仿宋"/>
              </w:rPr>
              <w:t>美国光通信大会</w:t>
            </w:r>
            <w:r w:rsidRPr="000A4297">
              <w:rPr>
                <w:rFonts w:eastAsia="仿宋"/>
              </w:rPr>
              <w:t>/</w:t>
            </w:r>
            <w:r w:rsidRPr="000A4297">
              <w:rPr>
                <w:rFonts w:eastAsia="仿宋"/>
              </w:rPr>
              <w:t>欧洲光通信大会等顶会大会</w:t>
            </w:r>
            <w:r w:rsidRPr="000A4297">
              <w:rPr>
                <w:rFonts w:eastAsia="仿宋"/>
              </w:rPr>
              <w:t>/</w:t>
            </w:r>
            <w:r w:rsidRPr="000A4297">
              <w:rPr>
                <w:rFonts w:eastAsia="仿宋"/>
              </w:rPr>
              <w:t>特邀报告人、</w:t>
            </w:r>
            <w:r w:rsidRPr="000A4297">
              <w:rPr>
                <w:rFonts w:eastAsia="仿宋"/>
              </w:rPr>
              <w:t>OECC</w:t>
            </w:r>
            <w:r w:rsidRPr="000A4297">
              <w:rPr>
                <w:rFonts w:eastAsia="仿宋"/>
              </w:rPr>
              <w:t>等大会共主席，受邀发表《</w:t>
            </w:r>
            <w:r w:rsidRPr="000A4297">
              <w:rPr>
                <w:rFonts w:eastAsia="仿宋"/>
              </w:rPr>
              <w:t>Proc. IEEE</w:t>
            </w:r>
            <w:r w:rsidRPr="000A4297">
              <w:rPr>
                <w:rFonts w:eastAsia="仿宋"/>
              </w:rPr>
              <w:t>》等顶刊论文、参与全球首次多模光子学路线图编制并撰写独立章节。</w:t>
            </w:r>
          </w:p>
          <w:p w:rsidR="00D973A5" w:rsidRPr="00252C23" w:rsidRDefault="00D973A5">
            <w:pPr>
              <w:contextualSpacing/>
              <w:jc w:val="center"/>
              <w:rPr>
                <w:rStyle w:val="title1"/>
                <w:b w:val="0"/>
                <w:color w:val="auto"/>
              </w:rPr>
            </w:pPr>
          </w:p>
        </w:tc>
      </w:tr>
    </w:tbl>
    <w:p w:rsidR="00D973A5" w:rsidRDefault="00D973A5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 w:rsidR="00D973A5" w:rsidRDefault="00D973A5" w:rsidP="00252C23">
      <w:pPr>
        <w:jc w:val="center"/>
        <w:rPr>
          <w:rFonts w:eastAsia="仿宋_GB2312"/>
          <w:sz w:val="32"/>
          <w:szCs w:val="32"/>
        </w:rPr>
      </w:pPr>
    </w:p>
    <w:sectPr w:rsidR="00D973A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pgSz w:w="11850" w:h="16783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42FB" w:rsidRDefault="008742FB">
      <w:r>
        <w:separator/>
      </w:r>
    </w:p>
  </w:endnote>
  <w:endnote w:type="continuationSeparator" w:id="0">
    <w:p w:rsidR="008742FB" w:rsidRDefault="00874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  <w:embedRegular r:id="rId1" w:fontKey="{46D7E95E-9EC2-46F9-A724-3B5A927941FF}"/>
    <w:embedBold r:id="rId2" w:fontKey="{24FEA8C3-F5C0-4E84-A086-9ECD161C18C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27D3DE55-2681-4F6C-8A94-EF35C92D5235}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Microsoft YaHei UI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A45B384-F38D-4E59-BB12-4F9F2D4506B8}"/>
    <w:embedBold r:id="rId5" w:subsetted="1" w:fontKey="{430D2B26-6AB6-458D-A424-053475E7658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73A5" w:rsidRDefault="00D973A5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6286816"/>
    </w:sdtPr>
    <w:sdtEndPr>
      <w:rPr>
        <w:sz w:val="21"/>
        <w:szCs w:val="21"/>
      </w:rPr>
    </w:sdtEndPr>
    <w:sdtContent>
      <w:p w:rsidR="00D973A5" w:rsidRDefault="00E250F7">
        <w:pPr>
          <w:pStyle w:val="a9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 w:rsidR="00586B6C" w:rsidRPr="00586B6C">
          <w:rPr>
            <w:noProof/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42FB" w:rsidRDefault="008742FB">
      <w:r>
        <w:separator/>
      </w:r>
    </w:p>
  </w:footnote>
  <w:footnote w:type="continuationSeparator" w:id="0">
    <w:p w:rsidR="008742FB" w:rsidRDefault="008742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73A5" w:rsidRDefault="00D973A5">
    <w:pPr>
      <w:pStyle w:val="ab"/>
      <w:ind w:left="360" w:hanging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73A5" w:rsidRDefault="00D973A5">
    <w:pPr>
      <w:ind w:left="420" w:hanging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73A5" w:rsidRDefault="00D973A5">
    <w:pPr>
      <w:pStyle w:val="ab"/>
      <w:ind w:left="360" w:hanging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E04268"/>
    <w:multiLevelType w:val="singleLevel"/>
    <w:tmpl w:val="81E04268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E9750B63"/>
    <w:multiLevelType w:val="singleLevel"/>
    <w:tmpl w:val="E9750B6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D263A21"/>
    <w:multiLevelType w:val="hybridMultilevel"/>
    <w:tmpl w:val="81B683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75E1914"/>
    <w:multiLevelType w:val="multilevel"/>
    <w:tmpl w:val="475E191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4D553CD"/>
    <w:multiLevelType w:val="hybridMultilevel"/>
    <w:tmpl w:val="6652E1B4"/>
    <w:lvl w:ilvl="0" w:tplc="71183DCC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TrueTypeFonts/>
  <w:bordersDoNotSurroundHeader/>
  <w:bordersDoNotSurroundFooter/>
  <w:hideSpellingErrors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hNDgxZDBiYzczNDM2YjM1OGQzM2RlOTYzN2FiZTQifQ=="/>
    <w:docVar w:name="KSO_WPS_MARK_KEY" w:val="02f6fdb2-0872-4f38-94b1-cc8e195e9e73"/>
  </w:docVars>
  <w:rsids>
    <w:rsidRoot w:val="007C28FF"/>
    <w:rsid w:val="9FDFE35B"/>
    <w:rsid w:val="AFFAF8E5"/>
    <w:rsid w:val="B8F7F9A2"/>
    <w:rsid w:val="BFE91347"/>
    <w:rsid w:val="CBDF8A08"/>
    <w:rsid w:val="DB7451F2"/>
    <w:rsid w:val="DC9FCBEB"/>
    <w:rsid w:val="E9D78A37"/>
    <w:rsid w:val="EBCD529C"/>
    <w:rsid w:val="EBDFC38F"/>
    <w:rsid w:val="EBE7CAE1"/>
    <w:rsid w:val="EE7BAC7D"/>
    <w:rsid w:val="F2EFD742"/>
    <w:rsid w:val="F3DECE3F"/>
    <w:rsid w:val="F4AC7F92"/>
    <w:rsid w:val="F77B9D5A"/>
    <w:rsid w:val="F78CA074"/>
    <w:rsid w:val="F7DED60E"/>
    <w:rsid w:val="F86E6AB1"/>
    <w:rsid w:val="F9EAE13C"/>
    <w:rsid w:val="FAFD401C"/>
    <w:rsid w:val="FB6B9550"/>
    <w:rsid w:val="FB735437"/>
    <w:rsid w:val="FBFF0F16"/>
    <w:rsid w:val="FD7E2DDA"/>
    <w:rsid w:val="FDEF3302"/>
    <w:rsid w:val="FDF7D648"/>
    <w:rsid w:val="FE4DE1B6"/>
    <w:rsid w:val="FE5391AB"/>
    <w:rsid w:val="FFADF011"/>
    <w:rsid w:val="FFE15F73"/>
    <w:rsid w:val="FFF26CD7"/>
    <w:rsid w:val="FFFB041A"/>
    <w:rsid w:val="FFFF600E"/>
    <w:rsid w:val="00006056"/>
    <w:rsid w:val="00007BBE"/>
    <w:rsid w:val="000165DC"/>
    <w:rsid w:val="00031E44"/>
    <w:rsid w:val="00033288"/>
    <w:rsid w:val="0004004D"/>
    <w:rsid w:val="00051BE3"/>
    <w:rsid w:val="00053F24"/>
    <w:rsid w:val="0006546D"/>
    <w:rsid w:val="00067E32"/>
    <w:rsid w:val="00083906"/>
    <w:rsid w:val="000847FC"/>
    <w:rsid w:val="000929AE"/>
    <w:rsid w:val="000A0FE4"/>
    <w:rsid w:val="000B2E39"/>
    <w:rsid w:val="000B70B3"/>
    <w:rsid w:val="000C632A"/>
    <w:rsid w:val="000F1229"/>
    <w:rsid w:val="000F2CC3"/>
    <w:rsid w:val="000F6066"/>
    <w:rsid w:val="000F6517"/>
    <w:rsid w:val="000F6B39"/>
    <w:rsid w:val="000F7732"/>
    <w:rsid w:val="001039E9"/>
    <w:rsid w:val="00104F03"/>
    <w:rsid w:val="00122252"/>
    <w:rsid w:val="0012430D"/>
    <w:rsid w:val="001435CC"/>
    <w:rsid w:val="00153E23"/>
    <w:rsid w:val="00154376"/>
    <w:rsid w:val="001553CE"/>
    <w:rsid w:val="001614FC"/>
    <w:rsid w:val="001653C2"/>
    <w:rsid w:val="00165962"/>
    <w:rsid w:val="0017168F"/>
    <w:rsid w:val="00172167"/>
    <w:rsid w:val="001806B8"/>
    <w:rsid w:val="001829B2"/>
    <w:rsid w:val="00185449"/>
    <w:rsid w:val="00192701"/>
    <w:rsid w:val="0019371C"/>
    <w:rsid w:val="001A5554"/>
    <w:rsid w:val="001A55E6"/>
    <w:rsid w:val="001B0C22"/>
    <w:rsid w:val="001B454D"/>
    <w:rsid w:val="001C4D6D"/>
    <w:rsid w:val="001D3908"/>
    <w:rsid w:val="001F032B"/>
    <w:rsid w:val="001F2C76"/>
    <w:rsid w:val="001F7F40"/>
    <w:rsid w:val="00212129"/>
    <w:rsid w:val="00213CE9"/>
    <w:rsid w:val="0021734C"/>
    <w:rsid w:val="002242B0"/>
    <w:rsid w:val="002247F4"/>
    <w:rsid w:val="002261B2"/>
    <w:rsid w:val="00230FE9"/>
    <w:rsid w:val="0023223F"/>
    <w:rsid w:val="00244749"/>
    <w:rsid w:val="00247A49"/>
    <w:rsid w:val="00251808"/>
    <w:rsid w:val="00252C23"/>
    <w:rsid w:val="002579D1"/>
    <w:rsid w:val="002745F8"/>
    <w:rsid w:val="00283031"/>
    <w:rsid w:val="0029509E"/>
    <w:rsid w:val="00296134"/>
    <w:rsid w:val="002A2925"/>
    <w:rsid w:val="002A7955"/>
    <w:rsid w:val="002B3198"/>
    <w:rsid w:val="002C6803"/>
    <w:rsid w:val="002C6E65"/>
    <w:rsid w:val="002D1FA7"/>
    <w:rsid w:val="002D3BA3"/>
    <w:rsid w:val="002E42A8"/>
    <w:rsid w:val="002E43DB"/>
    <w:rsid w:val="002F1911"/>
    <w:rsid w:val="002F74D2"/>
    <w:rsid w:val="0030543F"/>
    <w:rsid w:val="003063D6"/>
    <w:rsid w:val="00307B43"/>
    <w:rsid w:val="00311F89"/>
    <w:rsid w:val="003125EF"/>
    <w:rsid w:val="00326352"/>
    <w:rsid w:val="00330554"/>
    <w:rsid w:val="00331B99"/>
    <w:rsid w:val="00336678"/>
    <w:rsid w:val="00340314"/>
    <w:rsid w:val="00343DF4"/>
    <w:rsid w:val="00347614"/>
    <w:rsid w:val="00356B8A"/>
    <w:rsid w:val="00363C7E"/>
    <w:rsid w:val="00366593"/>
    <w:rsid w:val="00370977"/>
    <w:rsid w:val="00377C1C"/>
    <w:rsid w:val="00382214"/>
    <w:rsid w:val="00382EDD"/>
    <w:rsid w:val="00386D85"/>
    <w:rsid w:val="003A08CF"/>
    <w:rsid w:val="003A343A"/>
    <w:rsid w:val="003A466E"/>
    <w:rsid w:val="003A5D0E"/>
    <w:rsid w:val="003A60A7"/>
    <w:rsid w:val="003B0906"/>
    <w:rsid w:val="003B2A50"/>
    <w:rsid w:val="003B3345"/>
    <w:rsid w:val="003C1234"/>
    <w:rsid w:val="003C2592"/>
    <w:rsid w:val="003C4124"/>
    <w:rsid w:val="003E6BFB"/>
    <w:rsid w:val="003F0278"/>
    <w:rsid w:val="003F1E9D"/>
    <w:rsid w:val="003F4FD1"/>
    <w:rsid w:val="003F76A0"/>
    <w:rsid w:val="00401E30"/>
    <w:rsid w:val="004179C8"/>
    <w:rsid w:val="0042367A"/>
    <w:rsid w:val="00427A6E"/>
    <w:rsid w:val="004300EE"/>
    <w:rsid w:val="00442705"/>
    <w:rsid w:val="00444309"/>
    <w:rsid w:val="00444A55"/>
    <w:rsid w:val="0044700B"/>
    <w:rsid w:val="0044760A"/>
    <w:rsid w:val="00453528"/>
    <w:rsid w:val="00453C0E"/>
    <w:rsid w:val="00461A90"/>
    <w:rsid w:val="004820BD"/>
    <w:rsid w:val="00484A1D"/>
    <w:rsid w:val="00484D69"/>
    <w:rsid w:val="004929AC"/>
    <w:rsid w:val="00492EAC"/>
    <w:rsid w:val="004A6419"/>
    <w:rsid w:val="004B13A5"/>
    <w:rsid w:val="004B531C"/>
    <w:rsid w:val="004C2337"/>
    <w:rsid w:val="004D3106"/>
    <w:rsid w:val="004D55B5"/>
    <w:rsid w:val="004E11C6"/>
    <w:rsid w:val="004E36AB"/>
    <w:rsid w:val="004F03A4"/>
    <w:rsid w:val="004F503B"/>
    <w:rsid w:val="004F551A"/>
    <w:rsid w:val="005002DF"/>
    <w:rsid w:val="00500EBD"/>
    <w:rsid w:val="00504232"/>
    <w:rsid w:val="00510C66"/>
    <w:rsid w:val="00511F4B"/>
    <w:rsid w:val="0051372C"/>
    <w:rsid w:val="00521ED7"/>
    <w:rsid w:val="00526964"/>
    <w:rsid w:val="00532D5A"/>
    <w:rsid w:val="005354E4"/>
    <w:rsid w:val="005401A7"/>
    <w:rsid w:val="00552729"/>
    <w:rsid w:val="005563CE"/>
    <w:rsid w:val="005663D6"/>
    <w:rsid w:val="00570701"/>
    <w:rsid w:val="0057414B"/>
    <w:rsid w:val="0057576E"/>
    <w:rsid w:val="0058367D"/>
    <w:rsid w:val="00586B6C"/>
    <w:rsid w:val="00586D66"/>
    <w:rsid w:val="005A0877"/>
    <w:rsid w:val="005A17EC"/>
    <w:rsid w:val="005A1A1D"/>
    <w:rsid w:val="005A485B"/>
    <w:rsid w:val="005A6276"/>
    <w:rsid w:val="005A6B7D"/>
    <w:rsid w:val="005B5550"/>
    <w:rsid w:val="005B65F0"/>
    <w:rsid w:val="005C6988"/>
    <w:rsid w:val="005D2A14"/>
    <w:rsid w:val="005D36E9"/>
    <w:rsid w:val="005D7BE8"/>
    <w:rsid w:val="005E0059"/>
    <w:rsid w:val="005E261D"/>
    <w:rsid w:val="005E49A6"/>
    <w:rsid w:val="005E6D32"/>
    <w:rsid w:val="005F0DC8"/>
    <w:rsid w:val="00600FA4"/>
    <w:rsid w:val="00605720"/>
    <w:rsid w:val="00611BDC"/>
    <w:rsid w:val="006177DC"/>
    <w:rsid w:val="00623BD2"/>
    <w:rsid w:val="00626265"/>
    <w:rsid w:val="006269F8"/>
    <w:rsid w:val="00642EBC"/>
    <w:rsid w:val="00643B2E"/>
    <w:rsid w:val="00646AD1"/>
    <w:rsid w:val="00654820"/>
    <w:rsid w:val="00670053"/>
    <w:rsid w:val="00673E71"/>
    <w:rsid w:val="006823DB"/>
    <w:rsid w:val="00692309"/>
    <w:rsid w:val="00694DDB"/>
    <w:rsid w:val="006A1E31"/>
    <w:rsid w:val="006A258C"/>
    <w:rsid w:val="006A390F"/>
    <w:rsid w:val="006A580A"/>
    <w:rsid w:val="006B34CD"/>
    <w:rsid w:val="006C528F"/>
    <w:rsid w:val="006C691E"/>
    <w:rsid w:val="006C6CA7"/>
    <w:rsid w:val="006D59C3"/>
    <w:rsid w:val="006E4386"/>
    <w:rsid w:val="006E5310"/>
    <w:rsid w:val="006F0C81"/>
    <w:rsid w:val="006F5EED"/>
    <w:rsid w:val="006F7780"/>
    <w:rsid w:val="007116D0"/>
    <w:rsid w:val="00721E04"/>
    <w:rsid w:val="00725CE5"/>
    <w:rsid w:val="0073019F"/>
    <w:rsid w:val="00734046"/>
    <w:rsid w:val="00735560"/>
    <w:rsid w:val="00736027"/>
    <w:rsid w:val="007370E0"/>
    <w:rsid w:val="007466B8"/>
    <w:rsid w:val="00751448"/>
    <w:rsid w:val="00751A09"/>
    <w:rsid w:val="0075383C"/>
    <w:rsid w:val="00754147"/>
    <w:rsid w:val="00756C08"/>
    <w:rsid w:val="00756D75"/>
    <w:rsid w:val="00760A58"/>
    <w:rsid w:val="00763073"/>
    <w:rsid w:val="0076560D"/>
    <w:rsid w:val="00767A99"/>
    <w:rsid w:val="00784D44"/>
    <w:rsid w:val="00793C8C"/>
    <w:rsid w:val="00793E7F"/>
    <w:rsid w:val="007940D2"/>
    <w:rsid w:val="00794B04"/>
    <w:rsid w:val="0079610B"/>
    <w:rsid w:val="00797739"/>
    <w:rsid w:val="007A5E60"/>
    <w:rsid w:val="007B0382"/>
    <w:rsid w:val="007B7CAA"/>
    <w:rsid w:val="007C28FF"/>
    <w:rsid w:val="007C5A7E"/>
    <w:rsid w:val="007C5AC5"/>
    <w:rsid w:val="007D26E7"/>
    <w:rsid w:val="007D58D1"/>
    <w:rsid w:val="007D68D7"/>
    <w:rsid w:val="007E17CF"/>
    <w:rsid w:val="007F026B"/>
    <w:rsid w:val="007F5A15"/>
    <w:rsid w:val="0080157D"/>
    <w:rsid w:val="00813788"/>
    <w:rsid w:val="0082227E"/>
    <w:rsid w:val="00822B10"/>
    <w:rsid w:val="00823F06"/>
    <w:rsid w:val="00832862"/>
    <w:rsid w:val="00832F6E"/>
    <w:rsid w:val="00832F80"/>
    <w:rsid w:val="00833452"/>
    <w:rsid w:val="00834CE8"/>
    <w:rsid w:val="0083551E"/>
    <w:rsid w:val="00845A89"/>
    <w:rsid w:val="00845F36"/>
    <w:rsid w:val="008527A7"/>
    <w:rsid w:val="00853603"/>
    <w:rsid w:val="008550E7"/>
    <w:rsid w:val="00856D92"/>
    <w:rsid w:val="008640E0"/>
    <w:rsid w:val="00866267"/>
    <w:rsid w:val="008666C1"/>
    <w:rsid w:val="00866773"/>
    <w:rsid w:val="008706BC"/>
    <w:rsid w:val="00872CCF"/>
    <w:rsid w:val="008742FB"/>
    <w:rsid w:val="00890A44"/>
    <w:rsid w:val="00891DDA"/>
    <w:rsid w:val="00894724"/>
    <w:rsid w:val="008A09D1"/>
    <w:rsid w:val="008A37FE"/>
    <w:rsid w:val="008B5F0B"/>
    <w:rsid w:val="008B78AD"/>
    <w:rsid w:val="008C37F3"/>
    <w:rsid w:val="008C5BE5"/>
    <w:rsid w:val="008C7FED"/>
    <w:rsid w:val="008E04D7"/>
    <w:rsid w:val="0090595F"/>
    <w:rsid w:val="0090670A"/>
    <w:rsid w:val="00906781"/>
    <w:rsid w:val="009211BA"/>
    <w:rsid w:val="00922838"/>
    <w:rsid w:val="009339E2"/>
    <w:rsid w:val="00942CCA"/>
    <w:rsid w:val="00945930"/>
    <w:rsid w:val="00947118"/>
    <w:rsid w:val="009529F5"/>
    <w:rsid w:val="009572C9"/>
    <w:rsid w:val="009607CA"/>
    <w:rsid w:val="0096088C"/>
    <w:rsid w:val="00971335"/>
    <w:rsid w:val="009728CB"/>
    <w:rsid w:val="00975273"/>
    <w:rsid w:val="009764E0"/>
    <w:rsid w:val="0098148B"/>
    <w:rsid w:val="00983F16"/>
    <w:rsid w:val="00984A71"/>
    <w:rsid w:val="00985B39"/>
    <w:rsid w:val="009866EC"/>
    <w:rsid w:val="00992381"/>
    <w:rsid w:val="0099382A"/>
    <w:rsid w:val="00994C12"/>
    <w:rsid w:val="009A3A67"/>
    <w:rsid w:val="009D0AD1"/>
    <w:rsid w:val="009D1070"/>
    <w:rsid w:val="009D2804"/>
    <w:rsid w:val="009D3350"/>
    <w:rsid w:val="009D66DD"/>
    <w:rsid w:val="009E4A9E"/>
    <w:rsid w:val="009F0766"/>
    <w:rsid w:val="009F19B6"/>
    <w:rsid w:val="009F4B40"/>
    <w:rsid w:val="00A03853"/>
    <w:rsid w:val="00A11F99"/>
    <w:rsid w:val="00A156D9"/>
    <w:rsid w:val="00A243BC"/>
    <w:rsid w:val="00A27943"/>
    <w:rsid w:val="00A31D43"/>
    <w:rsid w:val="00A36061"/>
    <w:rsid w:val="00A402C6"/>
    <w:rsid w:val="00A5008B"/>
    <w:rsid w:val="00A65CD4"/>
    <w:rsid w:val="00A70F4C"/>
    <w:rsid w:val="00A736E3"/>
    <w:rsid w:val="00AA6478"/>
    <w:rsid w:val="00AA6A67"/>
    <w:rsid w:val="00AB2670"/>
    <w:rsid w:val="00AB2B0F"/>
    <w:rsid w:val="00AB6DC3"/>
    <w:rsid w:val="00AC096E"/>
    <w:rsid w:val="00AC5736"/>
    <w:rsid w:val="00AC69B7"/>
    <w:rsid w:val="00AC7691"/>
    <w:rsid w:val="00AD689E"/>
    <w:rsid w:val="00AD7D6F"/>
    <w:rsid w:val="00AE5A16"/>
    <w:rsid w:val="00AF0A71"/>
    <w:rsid w:val="00AF2833"/>
    <w:rsid w:val="00AF2A0E"/>
    <w:rsid w:val="00B03355"/>
    <w:rsid w:val="00B0469B"/>
    <w:rsid w:val="00B127DF"/>
    <w:rsid w:val="00B14566"/>
    <w:rsid w:val="00B237EB"/>
    <w:rsid w:val="00B24D94"/>
    <w:rsid w:val="00B268E1"/>
    <w:rsid w:val="00B269D7"/>
    <w:rsid w:val="00B303C2"/>
    <w:rsid w:val="00B362C3"/>
    <w:rsid w:val="00B43F7F"/>
    <w:rsid w:val="00B63A00"/>
    <w:rsid w:val="00B645A5"/>
    <w:rsid w:val="00B651CC"/>
    <w:rsid w:val="00B73F27"/>
    <w:rsid w:val="00B74C14"/>
    <w:rsid w:val="00B92BAD"/>
    <w:rsid w:val="00B9520A"/>
    <w:rsid w:val="00B979F5"/>
    <w:rsid w:val="00BA07A7"/>
    <w:rsid w:val="00BA3056"/>
    <w:rsid w:val="00BA6D6B"/>
    <w:rsid w:val="00BB47F3"/>
    <w:rsid w:val="00BC0513"/>
    <w:rsid w:val="00BC3D45"/>
    <w:rsid w:val="00BD0ED0"/>
    <w:rsid w:val="00BE7259"/>
    <w:rsid w:val="00C10571"/>
    <w:rsid w:val="00C14B11"/>
    <w:rsid w:val="00C24E7B"/>
    <w:rsid w:val="00C36E42"/>
    <w:rsid w:val="00C51DAF"/>
    <w:rsid w:val="00C52425"/>
    <w:rsid w:val="00C555AC"/>
    <w:rsid w:val="00C56CDE"/>
    <w:rsid w:val="00C5764E"/>
    <w:rsid w:val="00C64274"/>
    <w:rsid w:val="00C65487"/>
    <w:rsid w:val="00C65987"/>
    <w:rsid w:val="00C74F01"/>
    <w:rsid w:val="00C83D98"/>
    <w:rsid w:val="00C86B1B"/>
    <w:rsid w:val="00C87EB0"/>
    <w:rsid w:val="00C9140D"/>
    <w:rsid w:val="00C92139"/>
    <w:rsid w:val="00C94906"/>
    <w:rsid w:val="00CA0830"/>
    <w:rsid w:val="00CA08E7"/>
    <w:rsid w:val="00CA0BB3"/>
    <w:rsid w:val="00CA27D0"/>
    <w:rsid w:val="00CB7617"/>
    <w:rsid w:val="00CC2CF9"/>
    <w:rsid w:val="00CC55CE"/>
    <w:rsid w:val="00CD3458"/>
    <w:rsid w:val="00CE7048"/>
    <w:rsid w:val="00CF0ED4"/>
    <w:rsid w:val="00CF10A0"/>
    <w:rsid w:val="00D043A5"/>
    <w:rsid w:val="00D06294"/>
    <w:rsid w:val="00D16C9A"/>
    <w:rsid w:val="00D170C8"/>
    <w:rsid w:val="00D20CA5"/>
    <w:rsid w:val="00D22F7F"/>
    <w:rsid w:val="00D23039"/>
    <w:rsid w:val="00D2532B"/>
    <w:rsid w:val="00D27104"/>
    <w:rsid w:val="00D349E7"/>
    <w:rsid w:val="00D35DA8"/>
    <w:rsid w:val="00D41A51"/>
    <w:rsid w:val="00D4593A"/>
    <w:rsid w:val="00D4719D"/>
    <w:rsid w:val="00D47863"/>
    <w:rsid w:val="00D51301"/>
    <w:rsid w:val="00D619CB"/>
    <w:rsid w:val="00D66E92"/>
    <w:rsid w:val="00D75966"/>
    <w:rsid w:val="00D76DA8"/>
    <w:rsid w:val="00D76EB9"/>
    <w:rsid w:val="00D83947"/>
    <w:rsid w:val="00D973A5"/>
    <w:rsid w:val="00D97840"/>
    <w:rsid w:val="00DC0F80"/>
    <w:rsid w:val="00DC1C67"/>
    <w:rsid w:val="00DD7D0E"/>
    <w:rsid w:val="00DF02D4"/>
    <w:rsid w:val="00DF2A53"/>
    <w:rsid w:val="00DF2AD8"/>
    <w:rsid w:val="00DF609E"/>
    <w:rsid w:val="00DF7FCB"/>
    <w:rsid w:val="00E066BD"/>
    <w:rsid w:val="00E1736F"/>
    <w:rsid w:val="00E17FF5"/>
    <w:rsid w:val="00E21AC6"/>
    <w:rsid w:val="00E21AFC"/>
    <w:rsid w:val="00E250F7"/>
    <w:rsid w:val="00E26009"/>
    <w:rsid w:val="00E3162A"/>
    <w:rsid w:val="00E37C85"/>
    <w:rsid w:val="00E407C9"/>
    <w:rsid w:val="00E46BD6"/>
    <w:rsid w:val="00E5280E"/>
    <w:rsid w:val="00E5401A"/>
    <w:rsid w:val="00E55EDB"/>
    <w:rsid w:val="00E56172"/>
    <w:rsid w:val="00E60002"/>
    <w:rsid w:val="00E63C4E"/>
    <w:rsid w:val="00E730DF"/>
    <w:rsid w:val="00E74D76"/>
    <w:rsid w:val="00E754A7"/>
    <w:rsid w:val="00E81909"/>
    <w:rsid w:val="00E83D4E"/>
    <w:rsid w:val="00E84A18"/>
    <w:rsid w:val="00E84C25"/>
    <w:rsid w:val="00E84FF9"/>
    <w:rsid w:val="00E93BC2"/>
    <w:rsid w:val="00EA7020"/>
    <w:rsid w:val="00EB2FD4"/>
    <w:rsid w:val="00EB7300"/>
    <w:rsid w:val="00EC5664"/>
    <w:rsid w:val="00EE0CE1"/>
    <w:rsid w:val="00EE1078"/>
    <w:rsid w:val="00EF5926"/>
    <w:rsid w:val="00EF79B0"/>
    <w:rsid w:val="00F024DB"/>
    <w:rsid w:val="00F143B1"/>
    <w:rsid w:val="00F1451E"/>
    <w:rsid w:val="00F23CF0"/>
    <w:rsid w:val="00F3777D"/>
    <w:rsid w:val="00F4378A"/>
    <w:rsid w:val="00F45942"/>
    <w:rsid w:val="00F45AE1"/>
    <w:rsid w:val="00F5192E"/>
    <w:rsid w:val="00F53F01"/>
    <w:rsid w:val="00F57D63"/>
    <w:rsid w:val="00F640B5"/>
    <w:rsid w:val="00F67176"/>
    <w:rsid w:val="00F711B9"/>
    <w:rsid w:val="00F765BA"/>
    <w:rsid w:val="00F81F40"/>
    <w:rsid w:val="00F90DFB"/>
    <w:rsid w:val="00F91089"/>
    <w:rsid w:val="00F94DE6"/>
    <w:rsid w:val="00FA26E9"/>
    <w:rsid w:val="00FA33E4"/>
    <w:rsid w:val="00FB0D99"/>
    <w:rsid w:val="00FB237A"/>
    <w:rsid w:val="00FB27A0"/>
    <w:rsid w:val="00FB523A"/>
    <w:rsid w:val="00FB5471"/>
    <w:rsid w:val="00FB606D"/>
    <w:rsid w:val="00FC1058"/>
    <w:rsid w:val="00FC18D8"/>
    <w:rsid w:val="00FC558A"/>
    <w:rsid w:val="00FC7BB3"/>
    <w:rsid w:val="00FC7D4F"/>
    <w:rsid w:val="00FD0CCE"/>
    <w:rsid w:val="00FD1606"/>
    <w:rsid w:val="00FE48C9"/>
    <w:rsid w:val="00FE69B2"/>
    <w:rsid w:val="00FF48B9"/>
    <w:rsid w:val="00FF49EB"/>
    <w:rsid w:val="01680748"/>
    <w:rsid w:val="01A3073B"/>
    <w:rsid w:val="01FB06A5"/>
    <w:rsid w:val="02883661"/>
    <w:rsid w:val="033A18A1"/>
    <w:rsid w:val="04A9605B"/>
    <w:rsid w:val="06264A4A"/>
    <w:rsid w:val="063B5B78"/>
    <w:rsid w:val="078A03D3"/>
    <w:rsid w:val="07CA76CE"/>
    <w:rsid w:val="07FC0BA5"/>
    <w:rsid w:val="085B0DBB"/>
    <w:rsid w:val="08E33793"/>
    <w:rsid w:val="09434D9D"/>
    <w:rsid w:val="09B554AF"/>
    <w:rsid w:val="09F92B1D"/>
    <w:rsid w:val="0A694752"/>
    <w:rsid w:val="0AD10D6A"/>
    <w:rsid w:val="0B5E36D3"/>
    <w:rsid w:val="0BB30987"/>
    <w:rsid w:val="0C76193E"/>
    <w:rsid w:val="0DCA1AB9"/>
    <w:rsid w:val="0DF07EE3"/>
    <w:rsid w:val="0E643518"/>
    <w:rsid w:val="0F102792"/>
    <w:rsid w:val="0F8B118C"/>
    <w:rsid w:val="10344DD0"/>
    <w:rsid w:val="10633DCE"/>
    <w:rsid w:val="107B4D5D"/>
    <w:rsid w:val="10DD4EBB"/>
    <w:rsid w:val="12AE0195"/>
    <w:rsid w:val="130A103D"/>
    <w:rsid w:val="135F0966"/>
    <w:rsid w:val="13985B17"/>
    <w:rsid w:val="14CB5B87"/>
    <w:rsid w:val="152F6116"/>
    <w:rsid w:val="155C3CBE"/>
    <w:rsid w:val="15F93F79"/>
    <w:rsid w:val="162B62D2"/>
    <w:rsid w:val="16693DC2"/>
    <w:rsid w:val="16AD7FB9"/>
    <w:rsid w:val="17EDC74B"/>
    <w:rsid w:val="183F1493"/>
    <w:rsid w:val="18FC4FBA"/>
    <w:rsid w:val="190768CF"/>
    <w:rsid w:val="19AF3334"/>
    <w:rsid w:val="19F5075E"/>
    <w:rsid w:val="1AAB4A91"/>
    <w:rsid w:val="1B0E4ACA"/>
    <w:rsid w:val="1B8B48E8"/>
    <w:rsid w:val="1C3E3265"/>
    <w:rsid w:val="1C8659B7"/>
    <w:rsid w:val="1C9808FD"/>
    <w:rsid w:val="1D2422E4"/>
    <w:rsid w:val="1D934311"/>
    <w:rsid w:val="1DB6582E"/>
    <w:rsid w:val="1F096FB1"/>
    <w:rsid w:val="1F533349"/>
    <w:rsid w:val="1F71BC3C"/>
    <w:rsid w:val="20BD1F44"/>
    <w:rsid w:val="214135A7"/>
    <w:rsid w:val="21667363"/>
    <w:rsid w:val="216830DB"/>
    <w:rsid w:val="21BF009D"/>
    <w:rsid w:val="22873147"/>
    <w:rsid w:val="229233C9"/>
    <w:rsid w:val="22B90D41"/>
    <w:rsid w:val="23737E65"/>
    <w:rsid w:val="23DA218B"/>
    <w:rsid w:val="252F365E"/>
    <w:rsid w:val="25FE291E"/>
    <w:rsid w:val="263611B5"/>
    <w:rsid w:val="27143262"/>
    <w:rsid w:val="288F7729"/>
    <w:rsid w:val="29F90ABD"/>
    <w:rsid w:val="2A0D1A99"/>
    <w:rsid w:val="2A213392"/>
    <w:rsid w:val="2A5700B2"/>
    <w:rsid w:val="2AC96FF6"/>
    <w:rsid w:val="2B5E7BEB"/>
    <w:rsid w:val="2C9F3729"/>
    <w:rsid w:val="2CDA604D"/>
    <w:rsid w:val="2D441354"/>
    <w:rsid w:val="2D5304A2"/>
    <w:rsid w:val="2D68079A"/>
    <w:rsid w:val="2DF700D9"/>
    <w:rsid w:val="2E4550FC"/>
    <w:rsid w:val="2E514683"/>
    <w:rsid w:val="2EBACCEC"/>
    <w:rsid w:val="2EBD433B"/>
    <w:rsid w:val="2F276578"/>
    <w:rsid w:val="2FF62EC1"/>
    <w:rsid w:val="2FFC7DCE"/>
    <w:rsid w:val="32C1444F"/>
    <w:rsid w:val="33072028"/>
    <w:rsid w:val="34671B17"/>
    <w:rsid w:val="36616294"/>
    <w:rsid w:val="368F078E"/>
    <w:rsid w:val="374F01EB"/>
    <w:rsid w:val="376213FE"/>
    <w:rsid w:val="376D011C"/>
    <w:rsid w:val="38891DB8"/>
    <w:rsid w:val="38A16843"/>
    <w:rsid w:val="398E6CC1"/>
    <w:rsid w:val="398F5D75"/>
    <w:rsid w:val="399125CB"/>
    <w:rsid w:val="39A91FD3"/>
    <w:rsid w:val="3ABA7D5B"/>
    <w:rsid w:val="3C4F4F38"/>
    <w:rsid w:val="3C9F6A2C"/>
    <w:rsid w:val="3CA5540E"/>
    <w:rsid w:val="3CE416AE"/>
    <w:rsid w:val="3D4E0105"/>
    <w:rsid w:val="3D6764E5"/>
    <w:rsid w:val="3E82529D"/>
    <w:rsid w:val="3EAD0C0C"/>
    <w:rsid w:val="3F7FF403"/>
    <w:rsid w:val="41F15E70"/>
    <w:rsid w:val="42BF5395"/>
    <w:rsid w:val="436C4015"/>
    <w:rsid w:val="43772DF4"/>
    <w:rsid w:val="43C35D22"/>
    <w:rsid w:val="43D025F5"/>
    <w:rsid w:val="441A20EA"/>
    <w:rsid w:val="443469F5"/>
    <w:rsid w:val="44421112"/>
    <w:rsid w:val="44FD328B"/>
    <w:rsid w:val="462F56C6"/>
    <w:rsid w:val="46D30747"/>
    <w:rsid w:val="472E36B4"/>
    <w:rsid w:val="47F15329"/>
    <w:rsid w:val="48B06F92"/>
    <w:rsid w:val="48B76D8F"/>
    <w:rsid w:val="49DD2383"/>
    <w:rsid w:val="4C1F3EFD"/>
    <w:rsid w:val="4CA639F1"/>
    <w:rsid w:val="4CE34B9C"/>
    <w:rsid w:val="4D38031C"/>
    <w:rsid w:val="4EAD471B"/>
    <w:rsid w:val="50EF43CF"/>
    <w:rsid w:val="535E0F14"/>
    <w:rsid w:val="53D31D87"/>
    <w:rsid w:val="54CB12CB"/>
    <w:rsid w:val="557E53F1"/>
    <w:rsid w:val="56226E9B"/>
    <w:rsid w:val="56D714C5"/>
    <w:rsid w:val="57E61A10"/>
    <w:rsid w:val="57FF4FBB"/>
    <w:rsid w:val="58D36AC3"/>
    <w:rsid w:val="58DE7204"/>
    <w:rsid w:val="594E097A"/>
    <w:rsid w:val="598310D4"/>
    <w:rsid w:val="59F65C7E"/>
    <w:rsid w:val="5ACC4005"/>
    <w:rsid w:val="5B64133E"/>
    <w:rsid w:val="5B9A4CA7"/>
    <w:rsid w:val="5BD60666"/>
    <w:rsid w:val="5BE661BF"/>
    <w:rsid w:val="5CB33954"/>
    <w:rsid w:val="5D7A3760"/>
    <w:rsid w:val="5F2D2C93"/>
    <w:rsid w:val="5FBF5A6B"/>
    <w:rsid w:val="5FC23025"/>
    <w:rsid w:val="6098413C"/>
    <w:rsid w:val="60E63616"/>
    <w:rsid w:val="60FB2C8B"/>
    <w:rsid w:val="61907CF7"/>
    <w:rsid w:val="61C548D6"/>
    <w:rsid w:val="63123A52"/>
    <w:rsid w:val="631877B6"/>
    <w:rsid w:val="63441F36"/>
    <w:rsid w:val="641941AB"/>
    <w:rsid w:val="649E0E16"/>
    <w:rsid w:val="64C701D0"/>
    <w:rsid w:val="65501489"/>
    <w:rsid w:val="65683634"/>
    <w:rsid w:val="657E0B48"/>
    <w:rsid w:val="66264D37"/>
    <w:rsid w:val="662B15AE"/>
    <w:rsid w:val="67FA3CBD"/>
    <w:rsid w:val="67FF5FF1"/>
    <w:rsid w:val="686F3A8E"/>
    <w:rsid w:val="688D6DBF"/>
    <w:rsid w:val="691B00F9"/>
    <w:rsid w:val="69BE70C4"/>
    <w:rsid w:val="69F831FA"/>
    <w:rsid w:val="6A2A1384"/>
    <w:rsid w:val="6AFEE48C"/>
    <w:rsid w:val="6B5E0AAF"/>
    <w:rsid w:val="6BD31768"/>
    <w:rsid w:val="6C2E1DF8"/>
    <w:rsid w:val="6D103417"/>
    <w:rsid w:val="6D342528"/>
    <w:rsid w:val="6D73A7A8"/>
    <w:rsid w:val="6DED540B"/>
    <w:rsid w:val="6EC205F2"/>
    <w:rsid w:val="6FCBA9A0"/>
    <w:rsid w:val="717383BB"/>
    <w:rsid w:val="71EA46D2"/>
    <w:rsid w:val="72556080"/>
    <w:rsid w:val="72FB5971"/>
    <w:rsid w:val="731F3CDF"/>
    <w:rsid w:val="7367CFA8"/>
    <w:rsid w:val="7368470D"/>
    <w:rsid w:val="73762533"/>
    <w:rsid w:val="73F6855F"/>
    <w:rsid w:val="743E50DD"/>
    <w:rsid w:val="74507E06"/>
    <w:rsid w:val="74FB6D7E"/>
    <w:rsid w:val="74FC1995"/>
    <w:rsid w:val="74FD2CB8"/>
    <w:rsid w:val="75ED062E"/>
    <w:rsid w:val="75FF44DB"/>
    <w:rsid w:val="76413F68"/>
    <w:rsid w:val="765C6DB5"/>
    <w:rsid w:val="76B529FB"/>
    <w:rsid w:val="77210E87"/>
    <w:rsid w:val="77B1FF77"/>
    <w:rsid w:val="77FD9F4D"/>
    <w:rsid w:val="785A2E96"/>
    <w:rsid w:val="797F503F"/>
    <w:rsid w:val="799A7C87"/>
    <w:rsid w:val="7A2A0ED3"/>
    <w:rsid w:val="7A6B49A6"/>
    <w:rsid w:val="7AC35E02"/>
    <w:rsid w:val="7AD16771"/>
    <w:rsid w:val="7B116B6D"/>
    <w:rsid w:val="7B5615BC"/>
    <w:rsid w:val="7B7FB31D"/>
    <w:rsid w:val="7B973D59"/>
    <w:rsid w:val="7BAE59D5"/>
    <w:rsid w:val="7BEC7AA8"/>
    <w:rsid w:val="7BFD26D4"/>
    <w:rsid w:val="7BFE8EC0"/>
    <w:rsid w:val="7DA61B5B"/>
    <w:rsid w:val="7DF77DD2"/>
    <w:rsid w:val="7DFFA53F"/>
    <w:rsid w:val="7EEBF4F2"/>
    <w:rsid w:val="7F2FE11E"/>
    <w:rsid w:val="7F5F1F28"/>
    <w:rsid w:val="7F6E0A32"/>
    <w:rsid w:val="7F7BA24F"/>
    <w:rsid w:val="7FAB99E8"/>
    <w:rsid w:val="7FB746D5"/>
    <w:rsid w:val="7FDE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A652599"/>
  <w15:docId w15:val="{BEECCB3B-FCBA-434F-9C68-32622C544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spacing w:before="340" w:after="330" w:line="578" w:lineRule="auto"/>
      <w:jc w:val="lef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widowControl/>
      <w:jc w:val="left"/>
    </w:p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5">
    <w:name w:val="Plain Text"/>
    <w:basedOn w:val="a"/>
    <w:link w:val="a6"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21">
    <w:name w:val="Body Text Indent 2"/>
    <w:basedOn w:val="a"/>
    <w:link w:val="22"/>
    <w:qFormat/>
    <w:pPr>
      <w:widowControl/>
      <w:ind w:firstLineChars="200" w:firstLine="562"/>
      <w:jc w:val="left"/>
    </w:pPr>
    <w:rPr>
      <w:b/>
      <w:bCs/>
      <w:sz w:val="28"/>
      <w:szCs w:val="24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pPr>
      <w:widowControl/>
      <w:tabs>
        <w:tab w:val="right" w:leader="dot" w:pos="8720"/>
      </w:tabs>
      <w:spacing w:after="100" w:afterAutospacing="1" w:line="360" w:lineRule="auto"/>
      <w:jc w:val="left"/>
    </w:pPr>
    <w:rPr>
      <w:rFonts w:ascii="仿宋_GB2312" w:eastAsia="仿宋_GB2312" w:hAnsi="宋体"/>
      <w:b/>
      <w:bCs/>
      <w:kern w:val="0"/>
      <w:sz w:val="32"/>
      <w:szCs w:val="32"/>
    </w:rPr>
  </w:style>
  <w:style w:type="paragraph" w:styleId="23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d">
    <w:name w:val="Normal (Web)"/>
    <w:basedOn w:val="a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af"/>
    <w:qFormat/>
    <w:pPr>
      <w:widowControl/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paragraph" w:styleId="af0">
    <w:name w:val="annotation subject"/>
    <w:basedOn w:val="a3"/>
    <w:next w:val="a3"/>
    <w:link w:val="af1"/>
    <w:uiPriority w:val="99"/>
    <w:semiHidden/>
    <w:unhideWhenUsed/>
    <w:qFormat/>
    <w:rPr>
      <w:b/>
      <w:bCs/>
    </w:rPr>
  </w:style>
  <w:style w:type="table" w:styleId="af2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basedOn w:val="a0"/>
    <w:qFormat/>
    <w:rPr>
      <w:b/>
      <w:bCs/>
    </w:rPr>
  </w:style>
  <w:style w:type="character" w:styleId="af4">
    <w:name w:val="page number"/>
    <w:basedOn w:val="a0"/>
    <w:qFormat/>
  </w:style>
  <w:style w:type="character" w:styleId="af5">
    <w:name w:val="Hyperlink"/>
    <w:uiPriority w:val="99"/>
    <w:qFormat/>
    <w:rPr>
      <w:color w:val="0000FF"/>
      <w:u w:val="single"/>
    </w:rPr>
  </w:style>
  <w:style w:type="character" w:styleId="af6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页眉 字符"/>
    <w:basedOn w:val="a0"/>
    <w:link w:val="ab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12">
    <w:name w:val="样式1"/>
    <w:basedOn w:val="a"/>
    <w:qFormat/>
    <w:pPr>
      <w:spacing w:line="600" w:lineRule="exact"/>
      <w:ind w:firstLineChars="200" w:firstLine="200"/>
    </w:pPr>
    <w:rPr>
      <w:rFonts w:eastAsia="方正仿宋简体"/>
      <w:bCs/>
      <w:snapToGrid w:val="0"/>
      <w:kern w:val="0"/>
      <w:sz w:val="32"/>
      <w:szCs w:val="3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a6">
    <w:name w:val="纯文本 字符"/>
    <w:basedOn w:val="a0"/>
    <w:link w:val="a5"/>
    <w:qFormat/>
    <w:rPr>
      <w:rFonts w:ascii="仿宋_GB2312" w:eastAsia="宋体" w:hAnsi="Times New Roman" w:cs="Times New Roman"/>
      <w:sz w:val="24"/>
      <w:szCs w:val="20"/>
    </w:rPr>
  </w:style>
  <w:style w:type="paragraph" w:customStyle="1" w:styleId="Style8">
    <w:name w:val="_Style 8"/>
    <w:basedOn w:val="a"/>
    <w:next w:val="a"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f7">
    <w:name w:val="List Paragraph"/>
    <w:basedOn w:val="a"/>
    <w:uiPriority w:val="34"/>
    <w:qFormat/>
    <w:pPr>
      <w:ind w:firstLineChars="200" w:firstLine="420"/>
    </w:pPr>
    <w:rPr>
      <w:rFonts w:ascii="仿宋_GB2312" w:eastAsia="仿宋_GB2312"/>
      <w:spacing w:val="-4"/>
      <w:sz w:val="32"/>
    </w:rPr>
  </w:style>
  <w:style w:type="character" w:customStyle="1" w:styleId="22">
    <w:name w:val="正文文本缩进 2 字符"/>
    <w:basedOn w:val="a0"/>
    <w:link w:val="21"/>
    <w:qFormat/>
    <w:rPr>
      <w:rFonts w:ascii="Times New Roman" w:eastAsia="宋体" w:hAnsi="Times New Roman" w:cs="Times New Roman"/>
      <w:b/>
      <w:bCs/>
      <w:sz w:val="28"/>
      <w:szCs w:val="24"/>
    </w:rPr>
  </w:style>
  <w:style w:type="character" w:customStyle="1" w:styleId="af">
    <w:name w:val="标题 字符"/>
    <w:basedOn w:val="a0"/>
    <w:link w:val="ae"/>
    <w:qFormat/>
    <w:rPr>
      <w:rFonts w:ascii="Cambria" w:eastAsia="黑体" w:hAnsi="Cambria" w:cs="Times New Roman"/>
      <w:b/>
      <w:bCs/>
      <w:sz w:val="52"/>
      <w:szCs w:val="32"/>
    </w:rPr>
  </w:style>
  <w:style w:type="character" w:customStyle="1" w:styleId="af1">
    <w:name w:val="批注主题 字符"/>
    <w:basedOn w:val="a4"/>
    <w:link w:val="af0"/>
    <w:uiPriority w:val="99"/>
    <w:semiHidden/>
    <w:qFormat/>
    <w:rPr>
      <w:rFonts w:ascii="Times New Roman" w:eastAsia="宋体" w:hAnsi="Times New Roman" w:cs="Times New Roman"/>
      <w:b/>
      <w:bCs/>
      <w:szCs w:val="20"/>
    </w:rPr>
  </w:style>
  <w:style w:type="character" w:customStyle="1" w:styleId="title1">
    <w:name w:val="title1"/>
    <w:qFormat/>
    <w:rPr>
      <w:b/>
      <w:bCs/>
      <w:color w:val="99990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ence.org/doi/10.1126/science.adg9210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2</Pages>
  <Words>372</Words>
  <Characters>2126</Characters>
  <Application>Microsoft Office Word</Application>
  <DocSecurity>0</DocSecurity>
  <Lines>17</Lines>
  <Paragraphs>4</Paragraphs>
  <ScaleCrop>false</ScaleCrop>
  <Company>Microsoft</Company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胡胜链</dc:creator>
  <cp:lastModifiedBy>Dai</cp:lastModifiedBy>
  <cp:revision>76</cp:revision>
  <cp:lastPrinted>2026-05-06T11:13:00Z</cp:lastPrinted>
  <dcterms:created xsi:type="dcterms:W3CDTF">2022-01-27T08:15:00Z</dcterms:created>
  <dcterms:modified xsi:type="dcterms:W3CDTF">2026-05-23T12:45:00Z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2052-11.8.2.10599</vt:lpwstr>
  </property>
  <property fmtid="{D5CDD505-2E9C-101B-9397-08002B2CF9AE}" pid="3" name="ICV">
    <vt:lpwstr>7415A875B6C34A36A16A6087D0DEB524</vt:lpwstr>
  </property>
  <property fmtid="{D5CDD505-2E9C-101B-9397-08002B2CF9AE}" pid="4" name="KSOTemplateDocerSaveRecord">
    <vt:lpwstr>eyJoZGlkIjoiZTIzZGU0Y2IyMzNjZTk2MjJlOTRhMWI5NjlkM2U4OTkiLCJ1c2VySWQiOiIzOTEwMDAxNTAifQ==</vt:lpwstr>
  </property>
</Properties>
</file>