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0741C" w14:textId="77777777" w:rsidR="00CD7BB9" w:rsidRPr="004A19D8" w:rsidRDefault="00000000">
      <w:pPr>
        <w:spacing w:beforeLines="50" w:before="217" w:afterLines="50" w:after="217" w:line="400" w:lineRule="exact"/>
        <w:jc w:val="center"/>
        <w:rPr>
          <w:rFonts w:ascii="方正小标宋简体" w:eastAsia="方正小标宋简体"/>
          <w:bCs/>
          <w:szCs w:val="21"/>
        </w:rPr>
      </w:pPr>
      <w:r w:rsidRPr="004A19D8">
        <w:rPr>
          <w:rFonts w:ascii="方正小标宋简体" w:eastAsia="方正小标宋简体" w:hint="eastAsia"/>
          <w:bCs/>
          <w:sz w:val="36"/>
          <w:szCs w:val="21"/>
        </w:rPr>
        <w:t>2026年度湖北省自然科学奖提名公示信息</w:t>
      </w:r>
    </w:p>
    <w:tbl>
      <w:tblPr>
        <w:tblStyle w:val="aa"/>
        <w:tblW w:w="1360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559"/>
        <w:gridCol w:w="942"/>
        <w:gridCol w:w="1814"/>
        <w:gridCol w:w="1175"/>
        <w:gridCol w:w="1211"/>
        <w:gridCol w:w="1154"/>
        <w:gridCol w:w="1241"/>
        <w:gridCol w:w="1211"/>
        <w:gridCol w:w="1209"/>
        <w:gridCol w:w="1425"/>
      </w:tblGrid>
      <w:tr w:rsidR="00CD7BB9" w:rsidRPr="004A19D8" w14:paraId="102F00B1" w14:textId="77777777">
        <w:trPr>
          <w:trHeight w:val="476"/>
          <w:jc w:val="center"/>
        </w:trPr>
        <w:tc>
          <w:tcPr>
            <w:tcW w:w="2224" w:type="dxa"/>
            <w:gridSpan w:val="2"/>
            <w:vAlign w:val="center"/>
          </w:tcPr>
          <w:p w14:paraId="01B3352F" w14:textId="77777777" w:rsidR="00CD7BB9" w:rsidRPr="004A19D8" w:rsidRDefault="00000000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 w:rsidRPr="004A19D8">
              <w:rPr>
                <w:rFonts w:ascii="黑体" w:eastAsia="黑体" w:hAnsi="黑体" w:cs="黑体" w:hint="eastAsia"/>
                <w:sz w:val="22"/>
              </w:rPr>
              <w:t>项目名称</w:t>
            </w:r>
          </w:p>
        </w:tc>
        <w:tc>
          <w:tcPr>
            <w:tcW w:w="11382" w:type="dxa"/>
            <w:gridSpan w:val="9"/>
            <w:vAlign w:val="center"/>
          </w:tcPr>
          <w:p w14:paraId="530C0BD6" w14:textId="5DC04CD6" w:rsidR="00CD7BB9" w:rsidRPr="004A19D8" w:rsidRDefault="004433DC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 w:rsidRPr="004A19D8">
              <w:rPr>
                <w:rFonts w:ascii="黑体" w:eastAsia="黑体" w:hAnsi="黑体" w:cs="黑体" w:hint="eastAsia"/>
                <w:sz w:val="22"/>
              </w:rPr>
              <w:t>原子</w:t>
            </w:r>
            <w:r w:rsidR="009E7306" w:rsidRPr="004A19D8">
              <w:rPr>
                <w:rFonts w:ascii="黑体" w:eastAsia="黑体" w:hAnsi="黑体" w:cs="黑体" w:hint="eastAsia"/>
                <w:sz w:val="22"/>
              </w:rPr>
              <w:t>分子</w:t>
            </w:r>
            <w:r w:rsidR="00471F39" w:rsidRPr="004A19D8">
              <w:rPr>
                <w:rFonts w:ascii="黑体" w:eastAsia="黑体" w:hAnsi="黑体" w:cs="黑体" w:hint="eastAsia"/>
                <w:sz w:val="22"/>
              </w:rPr>
              <w:t>强场</w:t>
            </w:r>
            <w:r w:rsidRPr="004A19D8">
              <w:rPr>
                <w:rFonts w:ascii="黑体" w:eastAsia="黑体" w:hAnsi="黑体" w:cs="黑体" w:hint="eastAsia"/>
                <w:sz w:val="22"/>
              </w:rPr>
              <w:t>超快动力学</w:t>
            </w:r>
            <w:r w:rsidR="00471F39" w:rsidRPr="004A19D8">
              <w:rPr>
                <w:rFonts w:ascii="黑体" w:eastAsia="黑体" w:hAnsi="黑体" w:cs="黑体" w:hint="eastAsia"/>
                <w:sz w:val="22"/>
              </w:rPr>
              <w:t>研究</w:t>
            </w:r>
          </w:p>
        </w:tc>
      </w:tr>
      <w:tr w:rsidR="00CD7BB9" w:rsidRPr="004A19D8" w14:paraId="2E8CA0D6" w14:textId="77777777">
        <w:trPr>
          <w:trHeight w:val="476"/>
          <w:jc w:val="center"/>
        </w:trPr>
        <w:tc>
          <w:tcPr>
            <w:tcW w:w="2224" w:type="dxa"/>
            <w:gridSpan w:val="2"/>
            <w:vAlign w:val="center"/>
          </w:tcPr>
          <w:p w14:paraId="763A38A6" w14:textId="77777777" w:rsidR="00CD7BB9" w:rsidRPr="004A19D8" w:rsidRDefault="00000000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 w:rsidRPr="004A19D8">
              <w:rPr>
                <w:rFonts w:ascii="黑体" w:eastAsia="黑体" w:hAnsi="黑体" w:cs="黑体" w:hint="eastAsia"/>
                <w:sz w:val="22"/>
              </w:rPr>
              <w:t>提名单位</w:t>
            </w:r>
          </w:p>
        </w:tc>
        <w:tc>
          <w:tcPr>
            <w:tcW w:w="11382" w:type="dxa"/>
            <w:gridSpan w:val="9"/>
            <w:vAlign w:val="center"/>
          </w:tcPr>
          <w:p w14:paraId="329C3AE8" w14:textId="77777777" w:rsidR="00CD7BB9" w:rsidRPr="004A19D8" w:rsidRDefault="00000000">
            <w:pPr>
              <w:spacing w:line="240" w:lineRule="exact"/>
              <w:jc w:val="center"/>
              <w:rPr>
                <w:rFonts w:ascii="黑体" w:eastAsia="黑体" w:hAnsi="黑体" w:hint="eastAsia"/>
                <w:sz w:val="22"/>
              </w:rPr>
            </w:pPr>
            <w:r w:rsidRPr="004A19D8">
              <w:rPr>
                <w:rFonts w:ascii="黑体" w:eastAsia="黑体" w:hAnsi="黑体" w:hint="eastAsia"/>
                <w:sz w:val="22"/>
              </w:rPr>
              <w:t>中国科学院武汉分院</w:t>
            </w:r>
          </w:p>
        </w:tc>
      </w:tr>
      <w:tr w:rsidR="00CD7BB9" w:rsidRPr="004A19D8" w14:paraId="2541FAD8" w14:textId="77777777" w:rsidTr="00EA4B3B">
        <w:trPr>
          <w:trHeight w:val="1162"/>
          <w:jc w:val="center"/>
        </w:trPr>
        <w:tc>
          <w:tcPr>
            <w:tcW w:w="2224" w:type="dxa"/>
            <w:gridSpan w:val="2"/>
            <w:vAlign w:val="center"/>
          </w:tcPr>
          <w:p w14:paraId="64030150" w14:textId="77777777" w:rsidR="00CD7BB9" w:rsidRPr="004A19D8" w:rsidRDefault="00000000">
            <w:pPr>
              <w:spacing w:line="24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 w:rsidRPr="004A19D8">
              <w:rPr>
                <w:rFonts w:ascii="黑体" w:eastAsia="黑体" w:hAnsi="黑体" w:cs="黑体" w:hint="eastAsia"/>
                <w:sz w:val="22"/>
              </w:rPr>
              <w:t>提名意见</w:t>
            </w:r>
          </w:p>
        </w:tc>
        <w:tc>
          <w:tcPr>
            <w:tcW w:w="11382" w:type="dxa"/>
            <w:gridSpan w:val="9"/>
            <w:vAlign w:val="center"/>
          </w:tcPr>
          <w:p w14:paraId="09E89CEF" w14:textId="3C94EF3D" w:rsidR="00456F41" w:rsidRPr="004A19D8" w:rsidRDefault="00456F41" w:rsidP="00864EB4">
            <w:pPr>
              <w:spacing w:line="240" w:lineRule="exact"/>
              <w:ind w:firstLineChars="200" w:firstLine="440"/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</w:pP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原子分子</w:t>
            </w:r>
            <w:r w:rsidR="006452AF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强场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超快动力学研究是原子分子物理领域的前沿方向，具有重要的科学意义与应用价值。该</w:t>
            </w:r>
            <w:r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方向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研究致力于在</w:t>
            </w:r>
            <w:r w:rsidR="006452AF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飞秒</w:t>
            </w:r>
            <w:r w:rsidR="006B6E39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（10</w:t>
            </w:r>
            <w:r w:rsidR="006B6E39" w:rsidRPr="004A19D8">
              <w:rPr>
                <w:rFonts w:ascii="黑体" w:eastAsia="黑体" w:hAnsi="黑体" w:cs="Times New Roman" w:hint="eastAsia"/>
                <w:bCs/>
                <w:sz w:val="22"/>
                <w:vertAlign w:val="superscript"/>
                <w:lang w:bidi="ar"/>
              </w:rPr>
              <w:t>-15</w:t>
            </w:r>
            <w:r w:rsidR="006B6E39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秒）</w:t>
            </w:r>
            <w:r w:rsidR="006452AF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乃至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阿秒</w:t>
            </w:r>
            <w:r w:rsidR="006B6E39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（10</w:t>
            </w:r>
            <w:r w:rsidR="006B6E39" w:rsidRPr="004A19D8">
              <w:rPr>
                <w:rFonts w:ascii="黑体" w:eastAsia="黑体" w:hAnsi="黑体" w:cs="Times New Roman" w:hint="eastAsia"/>
                <w:bCs/>
                <w:sz w:val="22"/>
                <w:vertAlign w:val="superscript"/>
                <w:lang w:bidi="ar"/>
              </w:rPr>
              <w:t>-18</w:t>
            </w:r>
            <w:r w:rsidR="006B6E39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秒）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时间尺度上，实时追踪原子分子内部的超快</w:t>
            </w:r>
            <w:r w:rsidR="005B615B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动力学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过程，为人类深入理解光与物质相互作用本质、揭示微观世界的超快</w:t>
            </w:r>
            <w:r w:rsidR="007C71BD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运动</w:t>
            </w:r>
            <w:r w:rsidR="007172EF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规律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提供前所未有的</w:t>
            </w:r>
            <w:r w:rsidR="0036502A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研究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手段</w:t>
            </w:r>
            <w:r w:rsidR="00991CB6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，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直接推动了阿秒科学及精密测量物理</w:t>
            </w:r>
            <w:r w:rsidR="00A6017C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领域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的跨越式发展，为新型光源、</w:t>
            </w:r>
            <w:r w:rsidR="007A1E43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超快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调控</w:t>
            </w:r>
            <w:r w:rsidR="007A1E43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与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信息处理等前沿技术奠定了关键基础。相关研究成果在物理、化学、生物及材料科学等交叉学科中具有广泛的应用前景，为探索</w:t>
            </w:r>
            <w:r w:rsidR="008B62FF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原子</w:t>
            </w:r>
            <w:r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分子结构、化学反应动力学以及复杂系统中的电子行为提供了强有力支撑，对提升我国基础科学创新能力、抢占国际科技制高点具有重大战略意义。</w:t>
            </w:r>
          </w:p>
          <w:p w14:paraId="62565684" w14:textId="2C3544F0" w:rsidR="00CD7BB9" w:rsidRPr="004A19D8" w:rsidRDefault="00783424" w:rsidP="00864EB4">
            <w:pPr>
              <w:spacing w:line="240" w:lineRule="exact"/>
              <w:ind w:firstLineChars="200" w:firstLine="440"/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</w:pPr>
            <w:r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该</w:t>
            </w:r>
            <w:r w:rsidR="00456F41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项目围绕原子分子强场超快动力学这一重要前沿方向，开展了系统深入的实验与理论研究，取得了多项具有国际影响力的原创性成果。特别</w:t>
            </w:r>
            <w:r w:rsidR="003B7E14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地</w:t>
            </w:r>
            <w:r w:rsidR="00456F41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，</w:t>
            </w:r>
            <w:r w:rsidR="00543A4A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该</w:t>
            </w:r>
            <w:r w:rsidR="00456F41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项目发现了</w:t>
            </w:r>
            <w:r w:rsidR="00FE25B6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强场原子分子物理领域普适的阈上电离低能电子结构</w:t>
            </w:r>
            <w:r w:rsidR="00456F41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这一重要物理现象</w:t>
            </w:r>
            <w:r w:rsidR="00FB2AEA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，</w:t>
            </w:r>
            <w:r w:rsidR="00FB2AEA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被国际同行广泛关注与引用</w:t>
            </w:r>
            <w:r w:rsidR="00456F41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。</w:t>
            </w:r>
            <w:r w:rsidR="00456F41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相关</w:t>
            </w:r>
            <w:r w:rsidR="00FA5F16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工作</w:t>
            </w:r>
            <w:r w:rsidR="00FA5F16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深化了对原子分子</w:t>
            </w:r>
            <w:r w:rsidR="00FA5F16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强场</w:t>
            </w:r>
            <w:r w:rsidR="00FA5F16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超快</w:t>
            </w:r>
            <w:r w:rsidR="00FA5F16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物理</w:t>
            </w:r>
            <w:r w:rsidR="00FA5F16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的</w:t>
            </w:r>
            <w:r w:rsidR="00D93C13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认识</w:t>
            </w:r>
            <w:r w:rsidR="00FA5F16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，研究成果</w:t>
            </w:r>
            <w:r w:rsidR="00456F41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发表于《物理评论快报》等顶级期刊，获《自然-中国》专题介绍，入选国家“十一五”基础研究重大进展，</w:t>
            </w:r>
            <w:r w:rsidR="00171BD5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具有重要的科学价值</w:t>
            </w:r>
            <w:r w:rsidR="00456F41" w:rsidRPr="004A19D8">
              <w:rPr>
                <w:rFonts w:ascii="黑体" w:eastAsia="黑体" w:hAnsi="黑体" w:cs="Times New Roman"/>
                <w:bCs/>
                <w:sz w:val="22"/>
                <w:lang w:bidi="ar"/>
              </w:rPr>
              <w:t>。</w:t>
            </w:r>
            <w:r w:rsidR="00864EB4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我单位认真审阅了该项目提名书及附件材料，确认全部材料真实有效，符合 2026 年度湖北省科学技术奖提名的有关要求，</w:t>
            </w:r>
            <w:r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提名该项目</w:t>
            </w:r>
            <w:r w:rsidR="00D27C40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参评</w:t>
            </w:r>
            <w:r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202</w:t>
            </w:r>
            <w:r w:rsidR="00055FE8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6</w:t>
            </w:r>
            <w:r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年度湖北省自然科学奖</w:t>
            </w:r>
            <w:r w:rsidR="00BE2D6F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一等奖</w:t>
            </w:r>
            <w:r w:rsidR="00864EB4" w:rsidRPr="004A19D8">
              <w:rPr>
                <w:rFonts w:ascii="黑体" w:eastAsia="黑体" w:hAnsi="黑体" w:cs="Times New Roman" w:hint="eastAsia"/>
                <w:bCs/>
                <w:sz w:val="22"/>
                <w:lang w:bidi="ar"/>
              </w:rPr>
              <w:t>。</w:t>
            </w:r>
          </w:p>
        </w:tc>
      </w:tr>
      <w:tr w:rsidR="00CD7BB9" w:rsidRPr="004A19D8" w14:paraId="263B4BEA" w14:textId="77777777">
        <w:trPr>
          <w:trHeight w:val="476"/>
          <w:jc w:val="center"/>
        </w:trPr>
        <w:tc>
          <w:tcPr>
            <w:tcW w:w="2224" w:type="dxa"/>
            <w:gridSpan w:val="2"/>
            <w:vAlign w:val="center"/>
          </w:tcPr>
          <w:p w14:paraId="6F40F1BB" w14:textId="77777777" w:rsidR="00CD7BB9" w:rsidRPr="004A19D8" w:rsidRDefault="00000000">
            <w:pPr>
              <w:spacing w:line="240" w:lineRule="exact"/>
              <w:jc w:val="center"/>
              <w:rPr>
                <w:sz w:val="22"/>
              </w:rPr>
            </w:pPr>
            <w:r w:rsidRPr="004A19D8">
              <w:rPr>
                <w:rFonts w:ascii="黑体" w:eastAsia="黑体" w:hAnsi="黑体" w:cs="黑体" w:hint="eastAsia"/>
                <w:sz w:val="22"/>
              </w:rPr>
              <w:t>项目简介</w:t>
            </w:r>
          </w:p>
        </w:tc>
        <w:tc>
          <w:tcPr>
            <w:tcW w:w="11382" w:type="dxa"/>
            <w:gridSpan w:val="9"/>
            <w:vAlign w:val="center"/>
          </w:tcPr>
          <w:p w14:paraId="103B7EB4" w14:textId="74DEB613" w:rsidR="00756854" w:rsidRPr="004A19D8" w:rsidRDefault="00756854" w:rsidP="003279A6">
            <w:pPr>
              <w:spacing w:line="240" w:lineRule="exact"/>
              <w:ind w:firstLineChars="200" w:firstLine="440"/>
              <w:jc w:val="both"/>
              <w:rPr>
                <w:rFonts w:ascii="黑体" w:eastAsia="黑体" w:hAnsi="黑体" w:hint="eastAsia"/>
                <w:sz w:val="22"/>
              </w:rPr>
            </w:pPr>
            <w:r w:rsidRPr="004A19D8">
              <w:rPr>
                <w:rFonts w:ascii="黑体" w:eastAsia="黑体" w:hAnsi="黑体" w:hint="eastAsia"/>
                <w:sz w:val="22"/>
              </w:rPr>
              <w:t>原子分子</w:t>
            </w:r>
            <w:r w:rsidR="00471F39" w:rsidRPr="004A19D8">
              <w:rPr>
                <w:rFonts w:ascii="黑体" w:eastAsia="黑体" w:hAnsi="黑体" w:hint="eastAsia"/>
                <w:sz w:val="22"/>
              </w:rPr>
              <w:t>强场</w:t>
            </w:r>
            <w:r w:rsidRPr="004A19D8">
              <w:rPr>
                <w:rFonts w:ascii="黑体" w:eastAsia="黑体" w:hAnsi="黑体" w:hint="eastAsia"/>
                <w:sz w:val="22"/>
              </w:rPr>
              <w:t>超快动力学</w:t>
            </w:r>
            <w:r w:rsidR="00471F39" w:rsidRPr="004A19D8">
              <w:rPr>
                <w:rFonts w:ascii="黑体" w:eastAsia="黑体" w:hAnsi="黑体" w:hint="eastAsia"/>
                <w:sz w:val="22"/>
              </w:rPr>
              <w:t>研究</w:t>
            </w:r>
            <w:r w:rsidRPr="004A19D8">
              <w:rPr>
                <w:rFonts w:ascii="黑体" w:eastAsia="黑体" w:hAnsi="黑体" w:hint="eastAsia"/>
                <w:sz w:val="22"/>
              </w:rPr>
              <w:t>是当前</w:t>
            </w:r>
            <w:r w:rsidR="003E6C1A" w:rsidRPr="004A19D8">
              <w:rPr>
                <w:rFonts w:ascii="黑体" w:eastAsia="黑体" w:hAnsi="黑体" w:hint="eastAsia"/>
                <w:sz w:val="22"/>
              </w:rPr>
              <w:t>原子分子</w:t>
            </w:r>
            <w:r w:rsidR="00FE78F2" w:rsidRPr="004A19D8">
              <w:rPr>
                <w:rFonts w:ascii="黑体" w:eastAsia="黑体" w:hAnsi="黑体" w:hint="eastAsia"/>
                <w:sz w:val="22"/>
              </w:rPr>
              <w:t>物理重要</w:t>
            </w:r>
            <w:r w:rsidRPr="004A19D8">
              <w:rPr>
                <w:rFonts w:ascii="黑体" w:eastAsia="黑体" w:hAnsi="黑体" w:hint="eastAsia"/>
                <w:sz w:val="22"/>
              </w:rPr>
              <w:t>前沿</w:t>
            </w:r>
            <w:r w:rsidR="004705D8" w:rsidRPr="004A19D8">
              <w:rPr>
                <w:rFonts w:ascii="黑体" w:eastAsia="黑体" w:hAnsi="黑体" w:hint="eastAsia"/>
                <w:sz w:val="22"/>
              </w:rPr>
              <w:t>，</w:t>
            </w:r>
            <w:r w:rsidR="00EA4B3B" w:rsidRPr="004A19D8">
              <w:rPr>
                <w:rFonts w:ascii="黑体" w:eastAsia="黑体" w:hAnsi="黑体" w:hint="eastAsia"/>
                <w:sz w:val="22"/>
              </w:rPr>
              <w:t>有力推动</w:t>
            </w:r>
            <w:r w:rsidR="00471F39" w:rsidRPr="004A19D8">
              <w:rPr>
                <w:rFonts w:ascii="黑体" w:eastAsia="黑体" w:hAnsi="黑体" w:hint="eastAsia"/>
                <w:sz w:val="22"/>
              </w:rPr>
              <w:t>着精密测量与</w:t>
            </w:r>
            <w:r w:rsidR="00EA4B3B" w:rsidRPr="004A19D8">
              <w:rPr>
                <w:rFonts w:ascii="黑体" w:eastAsia="黑体" w:hAnsi="黑体" w:hint="eastAsia"/>
                <w:sz w:val="22"/>
              </w:rPr>
              <w:t>新兴</w:t>
            </w:r>
            <w:r w:rsidR="004705D8" w:rsidRPr="004A19D8">
              <w:rPr>
                <w:rFonts w:ascii="黑体" w:eastAsia="黑体" w:hAnsi="黑体" w:hint="eastAsia"/>
                <w:sz w:val="22"/>
              </w:rPr>
              <w:t>阿秒</w:t>
            </w:r>
            <w:r w:rsidR="00EA4B3B" w:rsidRPr="004A19D8">
              <w:rPr>
                <w:rFonts w:ascii="黑体" w:eastAsia="黑体" w:hAnsi="黑体" w:hint="eastAsia"/>
                <w:sz w:val="22"/>
              </w:rPr>
              <w:t>科学</w:t>
            </w:r>
            <w:r w:rsidR="00471F39" w:rsidRPr="004A19D8">
              <w:rPr>
                <w:rFonts w:ascii="黑体" w:eastAsia="黑体" w:hAnsi="黑体" w:hint="eastAsia"/>
                <w:sz w:val="22"/>
              </w:rPr>
              <w:t>领域</w:t>
            </w:r>
            <w:r w:rsidR="00EA4B3B" w:rsidRPr="004A19D8">
              <w:rPr>
                <w:rFonts w:ascii="黑体" w:eastAsia="黑体" w:hAnsi="黑体" w:hint="eastAsia"/>
                <w:sz w:val="22"/>
              </w:rPr>
              <w:t>的发展</w:t>
            </w:r>
            <w:r w:rsidR="00FE78F2" w:rsidRPr="004A19D8">
              <w:rPr>
                <w:rFonts w:ascii="黑体" w:eastAsia="黑体" w:hAnsi="黑体" w:hint="eastAsia"/>
                <w:sz w:val="22"/>
              </w:rPr>
              <w:t>。</w:t>
            </w:r>
            <w:r w:rsidRPr="004A19D8">
              <w:rPr>
                <w:rFonts w:ascii="黑体" w:eastAsia="黑体" w:hAnsi="黑体" w:hint="eastAsia"/>
                <w:sz w:val="22"/>
              </w:rPr>
              <w:t>本项目围绕该方向开展系统深入的实验与理论研究，取得了多项具有国际影响力的原创性成果。</w:t>
            </w:r>
            <w:r w:rsidR="004705D8" w:rsidRPr="004A19D8">
              <w:rPr>
                <w:rFonts w:ascii="黑体" w:eastAsia="黑体" w:hAnsi="黑体" w:hint="eastAsia"/>
                <w:sz w:val="22"/>
              </w:rPr>
              <w:t>通过</w:t>
            </w:r>
            <w:r w:rsidRPr="004A19D8">
              <w:rPr>
                <w:rFonts w:ascii="黑体" w:eastAsia="黑体" w:hAnsi="黑体" w:hint="eastAsia"/>
                <w:sz w:val="22"/>
              </w:rPr>
              <w:t>发展先进的超快激光</w:t>
            </w:r>
            <w:r w:rsidR="004705D8" w:rsidRPr="004A19D8">
              <w:rPr>
                <w:rFonts w:ascii="黑体" w:eastAsia="黑体" w:hAnsi="黑体" w:hint="eastAsia"/>
                <w:sz w:val="22"/>
              </w:rPr>
              <w:t>技术</w:t>
            </w:r>
            <w:r w:rsidRPr="004A19D8">
              <w:rPr>
                <w:rFonts w:ascii="黑体" w:eastAsia="黑体" w:hAnsi="黑体" w:hint="eastAsia"/>
                <w:sz w:val="22"/>
              </w:rPr>
              <w:t>与原子分子</w:t>
            </w:r>
            <w:r w:rsidR="004705D8" w:rsidRPr="004A19D8">
              <w:rPr>
                <w:rFonts w:ascii="黑体" w:eastAsia="黑体" w:hAnsi="黑体" w:hint="eastAsia"/>
                <w:sz w:val="22"/>
              </w:rPr>
              <w:t>谱学</w:t>
            </w:r>
            <w:r w:rsidRPr="004A19D8">
              <w:rPr>
                <w:rFonts w:ascii="黑体" w:eastAsia="黑体" w:hAnsi="黑体" w:hint="eastAsia"/>
                <w:sz w:val="22"/>
              </w:rPr>
              <w:t>测量</w:t>
            </w:r>
            <w:r w:rsidR="004705D8" w:rsidRPr="004A19D8">
              <w:rPr>
                <w:rFonts w:ascii="黑体" w:eastAsia="黑体" w:hAnsi="黑体" w:hint="eastAsia"/>
                <w:sz w:val="22"/>
              </w:rPr>
              <w:t>方法</w:t>
            </w:r>
            <w:r w:rsidRPr="004A19D8">
              <w:rPr>
                <w:rFonts w:ascii="黑体" w:eastAsia="黑体" w:hAnsi="黑体" w:hint="eastAsia"/>
                <w:sz w:val="22"/>
              </w:rPr>
              <w:t>，</w:t>
            </w:r>
            <w:r w:rsidR="004705D8" w:rsidRPr="004A19D8">
              <w:rPr>
                <w:rFonts w:ascii="黑体" w:eastAsia="黑体" w:hAnsi="黑体" w:hint="eastAsia"/>
                <w:sz w:val="22"/>
              </w:rPr>
              <w:t>结合</w:t>
            </w:r>
            <w:r w:rsidR="00EA4B3B" w:rsidRPr="004A19D8">
              <w:rPr>
                <w:rFonts w:ascii="黑体" w:eastAsia="黑体" w:hAnsi="黑体" w:hint="eastAsia"/>
                <w:sz w:val="22"/>
              </w:rPr>
              <w:t>创新</w:t>
            </w:r>
            <w:r w:rsidR="004705D8" w:rsidRPr="004A19D8">
              <w:rPr>
                <w:rFonts w:ascii="黑体" w:eastAsia="黑体" w:hAnsi="黑体" w:hint="eastAsia"/>
                <w:sz w:val="22"/>
              </w:rPr>
              <w:t>理论模型</w:t>
            </w:r>
            <w:r w:rsidRPr="004A19D8">
              <w:rPr>
                <w:rFonts w:ascii="黑体" w:eastAsia="黑体" w:hAnsi="黑体" w:hint="eastAsia"/>
                <w:sz w:val="22"/>
              </w:rPr>
              <w:t>，</w:t>
            </w:r>
            <w:r w:rsidR="008A34AE" w:rsidRPr="004A19D8">
              <w:rPr>
                <w:rFonts w:ascii="黑体" w:eastAsia="黑体" w:hAnsi="黑体" w:hint="eastAsia"/>
                <w:sz w:val="22"/>
              </w:rPr>
              <w:t>系统</w:t>
            </w:r>
            <w:r w:rsidR="0073051B" w:rsidRPr="004A19D8">
              <w:rPr>
                <w:rFonts w:ascii="黑体" w:eastAsia="黑体" w:hAnsi="黑体" w:hint="eastAsia"/>
                <w:sz w:val="22"/>
              </w:rPr>
              <w:t>揭示</w:t>
            </w:r>
            <w:r w:rsidR="008A34AE" w:rsidRPr="004A19D8">
              <w:rPr>
                <w:rFonts w:ascii="黑体" w:eastAsia="黑体" w:hAnsi="黑体" w:hint="eastAsia"/>
                <w:sz w:val="22"/>
              </w:rPr>
              <w:t>了</w:t>
            </w:r>
            <w:r w:rsidRPr="004A19D8">
              <w:rPr>
                <w:rFonts w:ascii="黑体" w:eastAsia="黑体" w:hAnsi="黑体" w:hint="eastAsia"/>
                <w:sz w:val="22"/>
              </w:rPr>
              <w:t>飞秒</w:t>
            </w:r>
            <w:r w:rsidR="00C03928" w:rsidRPr="004A19D8">
              <w:rPr>
                <w:rFonts w:ascii="黑体" w:eastAsia="黑体" w:hAnsi="黑体" w:hint="eastAsia"/>
                <w:sz w:val="22"/>
              </w:rPr>
              <w:t>强</w:t>
            </w:r>
            <w:r w:rsidRPr="004A19D8">
              <w:rPr>
                <w:rFonts w:ascii="黑体" w:eastAsia="黑体" w:hAnsi="黑体" w:hint="eastAsia"/>
                <w:sz w:val="22"/>
              </w:rPr>
              <w:t>激光作用下原子分子超快过程中的</w:t>
            </w:r>
            <w:r w:rsidR="008A34AE" w:rsidRPr="004A19D8">
              <w:rPr>
                <w:rFonts w:ascii="黑体" w:eastAsia="黑体" w:hAnsi="黑体" w:hint="eastAsia"/>
                <w:sz w:val="22"/>
              </w:rPr>
              <w:t>离子</w:t>
            </w:r>
            <w:r w:rsidRPr="004A19D8">
              <w:rPr>
                <w:rFonts w:ascii="黑体" w:eastAsia="黑体" w:hAnsi="黑体" w:hint="eastAsia"/>
                <w:sz w:val="22"/>
              </w:rPr>
              <w:t>库仑</w:t>
            </w:r>
            <w:r w:rsidR="008A34AE" w:rsidRPr="004A19D8">
              <w:rPr>
                <w:rFonts w:ascii="黑体" w:eastAsia="黑体" w:hAnsi="黑体" w:hint="eastAsia"/>
                <w:sz w:val="22"/>
              </w:rPr>
              <w:t>场</w:t>
            </w:r>
            <w:r w:rsidRPr="004A19D8">
              <w:rPr>
                <w:rFonts w:ascii="黑体" w:eastAsia="黑体" w:hAnsi="黑体" w:hint="eastAsia"/>
                <w:sz w:val="22"/>
              </w:rPr>
              <w:t>、分子</w:t>
            </w:r>
            <w:r w:rsidR="008A34AE" w:rsidRPr="004A19D8">
              <w:rPr>
                <w:rFonts w:ascii="黑体" w:eastAsia="黑体" w:hAnsi="黑体" w:hint="eastAsia"/>
                <w:sz w:val="22"/>
              </w:rPr>
              <w:t>轨道</w:t>
            </w:r>
            <w:r w:rsidRPr="004A19D8">
              <w:rPr>
                <w:rFonts w:ascii="黑体" w:eastAsia="黑体" w:hAnsi="黑体" w:hint="eastAsia"/>
                <w:sz w:val="22"/>
              </w:rPr>
              <w:t>结构等</w:t>
            </w:r>
            <w:r w:rsidR="008A34AE" w:rsidRPr="004A19D8">
              <w:rPr>
                <w:rFonts w:ascii="黑体" w:eastAsia="黑体" w:hAnsi="黑体" w:hint="eastAsia"/>
                <w:sz w:val="22"/>
              </w:rPr>
              <w:t>物理效应</w:t>
            </w:r>
            <w:r w:rsidR="00EA4B3B" w:rsidRPr="004A19D8">
              <w:rPr>
                <w:rFonts w:ascii="黑体" w:eastAsia="黑体" w:hAnsi="黑体" w:hint="eastAsia"/>
                <w:sz w:val="22"/>
              </w:rPr>
              <w:t>，为</w:t>
            </w:r>
            <w:r w:rsidR="00C03928" w:rsidRPr="004A19D8">
              <w:rPr>
                <w:rFonts w:ascii="黑体" w:eastAsia="黑体" w:hAnsi="黑体" w:hint="eastAsia"/>
                <w:sz w:val="22"/>
              </w:rPr>
              <w:t>深入</w:t>
            </w:r>
            <w:r w:rsidR="003E6C1A" w:rsidRPr="004A19D8">
              <w:rPr>
                <w:rFonts w:ascii="黑体" w:eastAsia="黑体" w:hAnsi="黑体" w:hint="eastAsia"/>
                <w:sz w:val="22"/>
              </w:rPr>
              <w:t>理解超快</w:t>
            </w:r>
            <w:r w:rsidR="00C03928" w:rsidRPr="004A19D8">
              <w:rPr>
                <w:rFonts w:ascii="黑体" w:eastAsia="黑体" w:hAnsi="黑体" w:hint="eastAsia"/>
                <w:sz w:val="22"/>
              </w:rPr>
              <w:t>强</w:t>
            </w:r>
            <w:r w:rsidR="003E6C1A" w:rsidRPr="004A19D8">
              <w:rPr>
                <w:rFonts w:ascii="黑体" w:eastAsia="黑体" w:hAnsi="黑体" w:hint="eastAsia"/>
                <w:sz w:val="22"/>
              </w:rPr>
              <w:t>激光与原子</w:t>
            </w:r>
            <w:r w:rsidR="00C03928" w:rsidRPr="004A19D8">
              <w:rPr>
                <w:rFonts w:ascii="黑体" w:eastAsia="黑体" w:hAnsi="黑体" w:hint="eastAsia"/>
                <w:sz w:val="22"/>
              </w:rPr>
              <w:t>分子</w:t>
            </w:r>
            <w:r w:rsidR="003E6C1A" w:rsidRPr="004A19D8">
              <w:rPr>
                <w:rFonts w:ascii="黑体" w:eastAsia="黑体" w:hAnsi="黑体" w:hint="eastAsia"/>
                <w:sz w:val="22"/>
              </w:rPr>
              <w:t>相互作用超快动力学机制</w:t>
            </w:r>
            <w:r w:rsidR="00EA4B3B" w:rsidRPr="004A19D8">
              <w:rPr>
                <w:rFonts w:ascii="黑体" w:eastAsia="黑体" w:hAnsi="黑体" w:hint="eastAsia"/>
                <w:sz w:val="22"/>
              </w:rPr>
              <w:t>奠定了</w:t>
            </w:r>
            <w:r w:rsidR="003E6C1A" w:rsidRPr="004A19D8">
              <w:rPr>
                <w:rFonts w:ascii="黑体" w:eastAsia="黑体" w:hAnsi="黑体" w:hint="eastAsia"/>
                <w:sz w:val="22"/>
              </w:rPr>
              <w:t>重要</w:t>
            </w:r>
            <w:r w:rsidR="00EA4B3B" w:rsidRPr="004A19D8">
              <w:rPr>
                <w:rFonts w:ascii="黑体" w:eastAsia="黑体" w:hAnsi="黑体" w:hint="eastAsia"/>
                <w:sz w:val="22"/>
              </w:rPr>
              <w:t>基础</w:t>
            </w:r>
            <w:r w:rsidRPr="004A19D8">
              <w:rPr>
                <w:rFonts w:ascii="黑体" w:eastAsia="黑体" w:hAnsi="黑体" w:hint="eastAsia"/>
                <w:sz w:val="22"/>
              </w:rPr>
              <w:t>。具体成果如下：</w:t>
            </w:r>
          </w:p>
          <w:p w14:paraId="557885AC" w14:textId="3A7B46D3" w:rsidR="00756854" w:rsidRPr="004A19D8" w:rsidRDefault="00756854" w:rsidP="004548F0">
            <w:pPr>
              <w:spacing w:line="240" w:lineRule="exact"/>
              <w:ind w:firstLineChars="200" w:firstLine="440"/>
              <w:jc w:val="both"/>
              <w:rPr>
                <w:rFonts w:ascii="黑体" w:eastAsia="黑体" w:hAnsi="黑体" w:hint="eastAsia"/>
                <w:sz w:val="22"/>
              </w:rPr>
            </w:pPr>
            <w:r w:rsidRPr="004A19D8">
              <w:rPr>
                <w:rFonts w:ascii="黑体" w:eastAsia="黑体" w:hAnsi="黑体" w:hint="eastAsia"/>
                <w:sz w:val="22"/>
              </w:rPr>
              <w:t>（1）</w:t>
            </w:r>
            <w:r w:rsidR="00C10281" w:rsidRPr="004A19D8">
              <w:rPr>
                <w:rFonts w:ascii="黑体" w:eastAsia="黑体" w:hAnsi="黑体" w:hint="eastAsia"/>
                <w:sz w:val="22"/>
              </w:rPr>
              <w:t>发现强场原子分子物理领域</w:t>
            </w:r>
            <w:r w:rsidR="00240011" w:rsidRPr="004A19D8">
              <w:rPr>
                <w:rFonts w:ascii="黑体" w:eastAsia="黑体" w:hAnsi="黑体" w:hint="eastAsia"/>
                <w:sz w:val="22"/>
              </w:rPr>
              <w:t>普适的</w:t>
            </w:r>
            <w:r w:rsidR="00C10281" w:rsidRPr="004A19D8">
              <w:rPr>
                <w:rFonts w:ascii="黑体" w:eastAsia="黑体" w:hAnsi="黑体" w:hint="eastAsia"/>
                <w:sz w:val="22"/>
              </w:rPr>
              <w:t>重要物理现象-</w:t>
            </w:r>
            <w:r w:rsidRPr="004A19D8">
              <w:rPr>
                <w:rFonts w:ascii="黑体" w:eastAsia="黑体" w:hAnsi="黑体" w:hint="eastAsia"/>
                <w:sz w:val="22"/>
              </w:rPr>
              <w:t>阈上电离低能</w:t>
            </w:r>
            <w:r w:rsidR="002843BD" w:rsidRPr="004A19D8">
              <w:rPr>
                <w:rFonts w:ascii="黑体" w:eastAsia="黑体" w:hAnsi="黑体" w:hint="eastAsia"/>
                <w:sz w:val="22"/>
              </w:rPr>
              <w:t>电子</w:t>
            </w:r>
            <w:r w:rsidRPr="004A19D8">
              <w:rPr>
                <w:rFonts w:ascii="黑体" w:eastAsia="黑体" w:hAnsi="黑体" w:hint="eastAsia"/>
                <w:sz w:val="22"/>
              </w:rPr>
              <w:t>结构，打破</w:t>
            </w:r>
            <w:r w:rsidR="008A34AE" w:rsidRPr="004A19D8">
              <w:rPr>
                <w:rFonts w:ascii="黑体" w:eastAsia="黑体" w:hAnsi="黑体" w:hint="eastAsia"/>
                <w:sz w:val="22"/>
              </w:rPr>
              <w:t>了</w:t>
            </w:r>
            <w:r w:rsidRPr="004A19D8">
              <w:rPr>
                <w:rFonts w:ascii="黑体" w:eastAsia="黑体" w:hAnsi="黑体" w:hint="eastAsia"/>
                <w:sz w:val="22"/>
              </w:rPr>
              <w:t>传统基于</w:t>
            </w:r>
            <w:r w:rsidR="00240011" w:rsidRPr="004A19D8">
              <w:rPr>
                <w:rFonts w:ascii="黑体" w:eastAsia="黑体" w:hAnsi="黑体" w:hint="eastAsia"/>
                <w:sz w:val="22"/>
              </w:rPr>
              <w:t>强场近似</w:t>
            </w:r>
            <w:r w:rsidRPr="004A19D8">
              <w:rPr>
                <w:rFonts w:ascii="黑体" w:eastAsia="黑体" w:hAnsi="黑体" w:hint="eastAsia"/>
                <w:sz w:val="22"/>
              </w:rPr>
              <w:t>模型的认知。发展半经典理论模型，</w:t>
            </w:r>
            <w:r w:rsidR="00061B73" w:rsidRPr="004A19D8">
              <w:rPr>
                <w:rFonts w:ascii="黑体" w:eastAsia="黑体" w:hAnsi="黑体" w:hint="eastAsia"/>
                <w:sz w:val="22"/>
              </w:rPr>
              <w:t>揭示</w:t>
            </w:r>
            <w:r w:rsidRPr="004A19D8">
              <w:rPr>
                <w:rFonts w:ascii="黑体" w:eastAsia="黑体" w:hAnsi="黑体" w:hint="eastAsia"/>
                <w:sz w:val="22"/>
              </w:rPr>
              <w:t>该结构源于长期被忽略的出射电子与母体离子间的库仑相互作用。</w:t>
            </w:r>
          </w:p>
          <w:p w14:paraId="0BACFFDD" w14:textId="7EABC944" w:rsidR="00756854" w:rsidRPr="004A19D8" w:rsidRDefault="00756854" w:rsidP="00756854">
            <w:pPr>
              <w:spacing w:line="240" w:lineRule="exact"/>
              <w:ind w:firstLineChars="200" w:firstLine="440"/>
              <w:rPr>
                <w:rFonts w:ascii="黑体" w:eastAsia="黑体" w:hAnsi="黑体" w:hint="eastAsia"/>
                <w:sz w:val="22"/>
              </w:rPr>
            </w:pPr>
            <w:r w:rsidRPr="004A19D8">
              <w:rPr>
                <w:rFonts w:ascii="黑体" w:eastAsia="黑体" w:hAnsi="黑体" w:hint="eastAsia"/>
                <w:sz w:val="22"/>
              </w:rPr>
              <w:t>（2）发现分子</w:t>
            </w:r>
            <w:r w:rsidR="00240011" w:rsidRPr="004A19D8">
              <w:rPr>
                <w:rFonts w:ascii="黑体" w:eastAsia="黑体" w:hAnsi="黑体" w:hint="eastAsia"/>
                <w:sz w:val="22"/>
              </w:rPr>
              <w:t>初态</w:t>
            </w:r>
            <w:r w:rsidRPr="004A19D8">
              <w:rPr>
                <w:rFonts w:ascii="黑体" w:eastAsia="黑体" w:hAnsi="黑体" w:hint="eastAsia"/>
                <w:sz w:val="22"/>
              </w:rPr>
              <w:t>轨道结构对强场</w:t>
            </w:r>
            <w:r w:rsidR="00C5601C" w:rsidRPr="004A19D8">
              <w:rPr>
                <w:rFonts w:ascii="黑体" w:eastAsia="黑体" w:hAnsi="黑体" w:hint="eastAsia"/>
                <w:sz w:val="22"/>
              </w:rPr>
              <w:t>下</w:t>
            </w:r>
            <w:r w:rsidRPr="004A19D8">
              <w:rPr>
                <w:rFonts w:ascii="黑体" w:eastAsia="黑体" w:hAnsi="黑体" w:hint="eastAsia"/>
                <w:sz w:val="22"/>
              </w:rPr>
              <w:t>分子</w:t>
            </w:r>
            <w:r w:rsidR="00C5601C" w:rsidRPr="004A19D8">
              <w:rPr>
                <w:rFonts w:ascii="黑体" w:eastAsia="黑体" w:hAnsi="黑体" w:hint="eastAsia"/>
                <w:sz w:val="22"/>
              </w:rPr>
              <w:t>超快</w:t>
            </w:r>
            <w:r w:rsidRPr="004A19D8">
              <w:rPr>
                <w:rFonts w:ascii="黑体" w:eastAsia="黑体" w:hAnsi="黑体" w:hint="eastAsia"/>
                <w:sz w:val="22"/>
              </w:rPr>
              <w:t>电离</w:t>
            </w:r>
            <w:r w:rsidR="00C5601C" w:rsidRPr="004A19D8">
              <w:rPr>
                <w:rFonts w:ascii="黑体" w:eastAsia="黑体" w:hAnsi="黑体" w:hint="eastAsia"/>
                <w:sz w:val="22"/>
              </w:rPr>
              <w:t>动力学的重要影响：它不仅会极大抑制分子</w:t>
            </w:r>
            <w:r w:rsidR="001423B8" w:rsidRPr="004A19D8">
              <w:rPr>
                <w:rFonts w:ascii="黑体" w:eastAsia="黑体" w:hAnsi="黑体" w:hint="eastAsia"/>
                <w:sz w:val="22"/>
              </w:rPr>
              <w:t>强场</w:t>
            </w:r>
            <w:r w:rsidR="00C5601C" w:rsidRPr="004A19D8">
              <w:rPr>
                <w:rFonts w:ascii="黑体" w:eastAsia="黑体" w:hAnsi="黑体" w:hint="eastAsia"/>
                <w:sz w:val="22"/>
              </w:rPr>
              <w:t>电离几率，还显著改变出射电离</w:t>
            </w:r>
            <w:r w:rsidRPr="004A19D8">
              <w:rPr>
                <w:rFonts w:ascii="黑体" w:eastAsia="黑体" w:hAnsi="黑体" w:hint="eastAsia"/>
                <w:sz w:val="22"/>
              </w:rPr>
              <w:t>电子</w:t>
            </w:r>
            <w:r w:rsidR="00C5601C" w:rsidRPr="004A19D8">
              <w:rPr>
                <w:rFonts w:ascii="黑体" w:eastAsia="黑体" w:hAnsi="黑体" w:hint="eastAsia"/>
                <w:sz w:val="22"/>
              </w:rPr>
              <w:t>的</w:t>
            </w:r>
            <w:r w:rsidRPr="004A19D8">
              <w:rPr>
                <w:rFonts w:ascii="黑体" w:eastAsia="黑体" w:hAnsi="黑体" w:hint="eastAsia"/>
                <w:sz w:val="22"/>
              </w:rPr>
              <w:t>角分布。</w:t>
            </w:r>
          </w:p>
          <w:p w14:paraId="06E075BD" w14:textId="7F59C18F" w:rsidR="00756854" w:rsidRPr="004A19D8" w:rsidRDefault="00756854" w:rsidP="00756854">
            <w:pPr>
              <w:spacing w:line="240" w:lineRule="exact"/>
              <w:ind w:firstLineChars="200" w:firstLine="440"/>
              <w:rPr>
                <w:rFonts w:ascii="黑体" w:eastAsia="黑体" w:hAnsi="黑体" w:hint="eastAsia"/>
                <w:sz w:val="22"/>
              </w:rPr>
            </w:pPr>
            <w:r w:rsidRPr="004A19D8">
              <w:rPr>
                <w:rFonts w:ascii="黑体" w:eastAsia="黑体" w:hAnsi="黑体" w:hint="eastAsia"/>
                <w:sz w:val="22"/>
              </w:rPr>
              <w:t>（3）</w:t>
            </w:r>
            <w:r w:rsidR="007A2030" w:rsidRPr="004A19D8">
              <w:rPr>
                <w:rFonts w:ascii="黑体" w:eastAsia="黑体" w:hAnsi="黑体" w:hint="eastAsia"/>
                <w:sz w:val="22"/>
              </w:rPr>
              <w:t>发展</w:t>
            </w:r>
            <w:r w:rsidRPr="004A19D8">
              <w:rPr>
                <w:rFonts w:ascii="黑体" w:eastAsia="黑体" w:hAnsi="黑体" w:hint="eastAsia"/>
                <w:sz w:val="22"/>
              </w:rPr>
              <w:t>量子力学玻姆理论方法</w:t>
            </w:r>
            <w:r w:rsidR="007A2030" w:rsidRPr="004A19D8">
              <w:rPr>
                <w:rFonts w:ascii="黑体" w:eastAsia="黑体" w:hAnsi="黑体" w:hint="eastAsia"/>
                <w:sz w:val="22"/>
              </w:rPr>
              <w:t>并将其</w:t>
            </w:r>
            <w:r w:rsidRPr="004A19D8">
              <w:rPr>
                <w:rFonts w:ascii="黑体" w:eastAsia="黑体" w:hAnsi="黑体" w:hint="eastAsia"/>
                <w:sz w:val="22"/>
              </w:rPr>
              <w:t>拓展应用于原子</w:t>
            </w:r>
            <w:r w:rsidR="00FA5AFF" w:rsidRPr="004A19D8">
              <w:rPr>
                <w:rFonts w:ascii="黑体" w:eastAsia="黑体" w:hAnsi="黑体" w:hint="eastAsia"/>
                <w:sz w:val="22"/>
              </w:rPr>
              <w:t>强场</w:t>
            </w:r>
            <w:r w:rsidRPr="004A19D8">
              <w:rPr>
                <w:rFonts w:ascii="黑体" w:eastAsia="黑体" w:hAnsi="黑体" w:hint="eastAsia"/>
                <w:sz w:val="22"/>
              </w:rPr>
              <w:t>超快动力学研究，为</w:t>
            </w:r>
            <w:r w:rsidR="007A2030" w:rsidRPr="004A19D8">
              <w:rPr>
                <w:rFonts w:ascii="黑体" w:eastAsia="黑体" w:hAnsi="黑体" w:hint="eastAsia"/>
                <w:sz w:val="22"/>
              </w:rPr>
              <w:t>强场</w:t>
            </w:r>
            <w:r w:rsidRPr="004A19D8">
              <w:rPr>
                <w:rFonts w:ascii="黑体" w:eastAsia="黑体" w:hAnsi="黑体" w:hint="eastAsia"/>
                <w:sz w:val="22"/>
              </w:rPr>
              <w:t>隧穿电离、高次谐波产生等</w:t>
            </w:r>
            <w:r w:rsidR="0031268B" w:rsidRPr="004A19D8">
              <w:rPr>
                <w:rFonts w:ascii="黑体" w:eastAsia="黑体" w:hAnsi="黑体" w:hint="eastAsia"/>
                <w:sz w:val="22"/>
              </w:rPr>
              <w:t>强场</w:t>
            </w:r>
            <w:r w:rsidRPr="004A19D8">
              <w:rPr>
                <w:rFonts w:ascii="黑体" w:eastAsia="黑体" w:hAnsi="黑体" w:hint="eastAsia"/>
                <w:sz w:val="22"/>
              </w:rPr>
              <w:t>超快</w:t>
            </w:r>
            <w:r w:rsidR="0031268B" w:rsidRPr="004A19D8">
              <w:rPr>
                <w:rFonts w:ascii="黑体" w:eastAsia="黑体" w:hAnsi="黑体" w:hint="eastAsia"/>
                <w:sz w:val="22"/>
              </w:rPr>
              <w:t>现象</w:t>
            </w:r>
            <w:r w:rsidRPr="004A19D8">
              <w:rPr>
                <w:rFonts w:ascii="黑体" w:eastAsia="黑体" w:hAnsi="黑体" w:hint="eastAsia"/>
                <w:sz w:val="22"/>
              </w:rPr>
              <w:t>提供了直观的物理诠释。</w:t>
            </w:r>
          </w:p>
          <w:p w14:paraId="298674CB" w14:textId="174E355D" w:rsidR="00CD7BB9" w:rsidRPr="004A19D8" w:rsidRDefault="00756854" w:rsidP="00893C93">
            <w:pPr>
              <w:spacing w:line="240" w:lineRule="exact"/>
              <w:ind w:firstLineChars="200" w:firstLine="440"/>
              <w:jc w:val="both"/>
              <w:rPr>
                <w:rFonts w:eastAsia="黑体" w:cs="Times New Roman"/>
                <w:sz w:val="22"/>
              </w:rPr>
            </w:pPr>
            <w:r w:rsidRPr="004A19D8">
              <w:rPr>
                <w:rFonts w:eastAsia="黑体" w:cs="Times New Roman"/>
                <w:sz w:val="22"/>
              </w:rPr>
              <w:t>以上系列成果发表于</w:t>
            </w:r>
            <w:r w:rsidRPr="004A19D8">
              <w:rPr>
                <w:rFonts w:eastAsia="黑体" w:cs="Times New Roman"/>
                <w:sz w:val="22"/>
              </w:rPr>
              <w:t>P</w:t>
            </w:r>
            <w:r w:rsidR="00A55154" w:rsidRPr="004A19D8">
              <w:rPr>
                <w:rFonts w:eastAsia="黑体" w:cs="Times New Roman"/>
                <w:sz w:val="22"/>
              </w:rPr>
              <w:t>hys.</w:t>
            </w:r>
            <w:r w:rsidRPr="004A19D8">
              <w:rPr>
                <w:rFonts w:eastAsia="黑体" w:cs="Times New Roman"/>
                <w:sz w:val="22"/>
              </w:rPr>
              <w:t>R</w:t>
            </w:r>
            <w:r w:rsidR="00A55154" w:rsidRPr="004A19D8">
              <w:rPr>
                <w:rFonts w:eastAsia="黑体" w:cs="Times New Roman"/>
                <w:sz w:val="22"/>
              </w:rPr>
              <w:t>ev.</w:t>
            </w:r>
            <w:r w:rsidRPr="004A19D8">
              <w:rPr>
                <w:rFonts w:eastAsia="黑体" w:cs="Times New Roman"/>
                <w:sz w:val="22"/>
              </w:rPr>
              <w:t>L</w:t>
            </w:r>
            <w:r w:rsidR="00A55154" w:rsidRPr="004A19D8">
              <w:rPr>
                <w:rFonts w:eastAsia="黑体" w:cs="Times New Roman"/>
                <w:sz w:val="22"/>
              </w:rPr>
              <w:t>ett.</w:t>
            </w:r>
            <w:r w:rsidR="00A55154" w:rsidRPr="004A19D8">
              <w:rPr>
                <w:rFonts w:eastAsia="黑体" w:cs="Times New Roman"/>
                <w:sz w:val="22"/>
              </w:rPr>
              <w:t>、</w:t>
            </w:r>
            <w:r w:rsidR="00A55154" w:rsidRPr="004A19D8">
              <w:rPr>
                <w:rFonts w:eastAsia="黑体" w:cs="Times New Roman"/>
                <w:sz w:val="22"/>
              </w:rPr>
              <w:t>Chin.Phys.Lett.</w:t>
            </w:r>
            <w:r w:rsidRPr="004A19D8">
              <w:rPr>
                <w:rFonts w:eastAsia="黑体" w:cs="Times New Roman"/>
                <w:sz w:val="22"/>
              </w:rPr>
              <w:t>等期刊，被《自然</w:t>
            </w:r>
            <w:r w:rsidRPr="004A19D8">
              <w:rPr>
                <w:rFonts w:eastAsia="黑体" w:cs="Times New Roman"/>
                <w:sz w:val="22"/>
              </w:rPr>
              <w:t>-</w:t>
            </w:r>
            <w:r w:rsidRPr="004A19D8">
              <w:rPr>
                <w:rFonts w:eastAsia="黑体" w:cs="Times New Roman"/>
                <w:sz w:val="22"/>
              </w:rPr>
              <w:t>中国》专题介绍，入选国家</w:t>
            </w:r>
            <w:r w:rsidR="00365797" w:rsidRPr="004A19D8">
              <w:rPr>
                <w:rFonts w:eastAsia="黑体" w:cs="Times New Roman" w:hint="eastAsia"/>
                <w:sz w:val="22"/>
              </w:rPr>
              <w:t>“</w:t>
            </w:r>
            <w:r w:rsidRPr="004A19D8">
              <w:rPr>
                <w:rFonts w:eastAsia="黑体" w:cs="Times New Roman"/>
                <w:sz w:val="22"/>
              </w:rPr>
              <w:t>十一五</w:t>
            </w:r>
            <w:r w:rsidR="00365797" w:rsidRPr="004A19D8">
              <w:rPr>
                <w:rFonts w:eastAsia="黑体" w:cs="Times New Roman" w:hint="eastAsia"/>
                <w:sz w:val="22"/>
              </w:rPr>
              <w:t>”</w:t>
            </w:r>
            <w:r w:rsidRPr="004A19D8">
              <w:rPr>
                <w:rFonts w:eastAsia="黑体" w:cs="Times New Roman"/>
                <w:sz w:val="22"/>
              </w:rPr>
              <w:t>基础研究</w:t>
            </w:r>
            <w:r w:rsidR="00ED4084" w:rsidRPr="004A19D8">
              <w:rPr>
                <w:rFonts w:eastAsia="黑体" w:cs="Times New Roman"/>
                <w:sz w:val="22"/>
              </w:rPr>
              <w:t>重大</w:t>
            </w:r>
            <w:r w:rsidRPr="004A19D8">
              <w:rPr>
                <w:rFonts w:eastAsia="黑体" w:cs="Times New Roman"/>
                <w:sz w:val="22"/>
              </w:rPr>
              <w:t>进展，被包括</w:t>
            </w:r>
            <w:r w:rsidRPr="004A19D8">
              <w:rPr>
                <w:rFonts w:eastAsia="黑体" w:cs="Times New Roman"/>
                <w:sz w:val="22"/>
              </w:rPr>
              <w:t>2023</w:t>
            </w:r>
            <w:r w:rsidRPr="004A19D8">
              <w:rPr>
                <w:rFonts w:eastAsia="黑体" w:cs="Times New Roman"/>
                <w:sz w:val="22"/>
              </w:rPr>
              <w:t>年诺贝尔物理学奖得主</w:t>
            </w:r>
            <w:r w:rsidRPr="004A19D8">
              <w:rPr>
                <w:rFonts w:eastAsia="黑体" w:cs="Times New Roman"/>
                <w:sz w:val="22"/>
              </w:rPr>
              <w:t>Agostini</w:t>
            </w:r>
            <w:r w:rsidRPr="004A19D8">
              <w:rPr>
                <w:rFonts w:eastAsia="黑体" w:cs="Times New Roman"/>
                <w:sz w:val="22"/>
              </w:rPr>
              <w:t>教授在内的国际同行</w:t>
            </w:r>
            <w:r w:rsidR="00E33912" w:rsidRPr="004A19D8">
              <w:rPr>
                <w:rFonts w:eastAsia="黑体" w:cs="Times New Roman" w:hint="eastAsia"/>
                <w:sz w:val="22"/>
              </w:rPr>
              <w:t>重点</w:t>
            </w:r>
            <w:r w:rsidRPr="004A19D8">
              <w:rPr>
                <w:rFonts w:eastAsia="黑体" w:cs="Times New Roman"/>
                <w:sz w:val="22"/>
              </w:rPr>
              <w:t>关注和引用，有力</w:t>
            </w:r>
            <w:r w:rsidR="00C9168E" w:rsidRPr="004A19D8">
              <w:rPr>
                <w:rFonts w:eastAsia="黑体" w:cs="Times New Roman"/>
                <w:sz w:val="22"/>
              </w:rPr>
              <w:t>推动了</w:t>
            </w:r>
            <w:r w:rsidR="00BC370F" w:rsidRPr="004A19D8">
              <w:rPr>
                <w:rFonts w:eastAsia="黑体" w:cs="Times New Roman"/>
                <w:sz w:val="22"/>
              </w:rPr>
              <w:t>我国</w:t>
            </w:r>
            <w:r w:rsidRPr="004A19D8">
              <w:rPr>
                <w:rFonts w:eastAsia="黑体" w:cs="Times New Roman"/>
                <w:sz w:val="22"/>
              </w:rPr>
              <w:t>原子分子</w:t>
            </w:r>
            <w:r w:rsidR="00C9168E" w:rsidRPr="004A19D8">
              <w:rPr>
                <w:rFonts w:eastAsia="黑体" w:cs="Times New Roman"/>
                <w:sz w:val="22"/>
              </w:rPr>
              <w:t>物理</w:t>
            </w:r>
            <w:r w:rsidR="00D20A89" w:rsidRPr="004A19D8">
              <w:rPr>
                <w:rFonts w:eastAsia="黑体" w:cs="Times New Roman" w:hint="eastAsia"/>
                <w:sz w:val="22"/>
              </w:rPr>
              <w:t>领域的</w:t>
            </w:r>
            <w:r w:rsidRPr="004A19D8">
              <w:rPr>
                <w:rFonts w:eastAsia="黑体" w:cs="Times New Roman"/>
                <w:sz w:val="22"/>
              </w:rPr>
              <w:t>前沿</w:t>
            </w:r>
            <w:r w:rsidR="00C07C1F" w:rsidRPr="004A19D8">
              <w:rPr>
                <w:rFonts w:eastAsia="黑体" w:cs="Times New Roman" w:hint="eastAsia"/>
                <w:sz w:val="22"/>
              </w:rPr>
              <w:t>学</w:t>
            </w:r>
            <w:r w:rsidR="00DD2C77" w:rsidRPr="004A19D8">
              <w:rPr>
                <w:rFonts w:eastAsia="黑体" w:cs="Times New Roman" w:hint="eastAsia"/>
                <w:sz w:val="22"/>
              </w:rPr>
              <w:t>科</w:t>
            </w:r>
            <w:r w:rsidR="00897202" w:rsidRPr="004A19D8">
              <w:rPr>
                <w:rFonts w:eastAsia="黑体" w:cs="Times New Roman" w:hint="eastAsia"/>
                <w:sz w:val="22"/>
              </w:rPr>
              <w:t>发展</w:t>
            </w:r>
            <w:r w:rsidRPr="004A19D8">
              <w:rPr>
                <w:rFonts w:eastAsia="黑体" w:cs="Times New Roman"/>
                <w:sz w:val="22"/>
              </w:rPr>
              <w:t>。</w:t>
            </w:r>
          </w:p>
        </w:tc>
      </w:tr>
      <w:tr w:rsidR="00CD7BB9" w:rsidRPr="004A19D8" w14:paraId="0B43B60A" w14:textId="77777777">
        <w:trPr>
          <w:trHeight w:val="476"/>
          <w:jc w:val="center"/>
        </w:trPr>
        <w:tc>
          <w:tcPr>
            <w:tcW w:w="2224" w:type="dxa"/>
            <w:gridSpan w:val="2"/>
            <w:vAlign w:val="center"/>
          </w:tcPr>
          <w:p w14:paraId="4BDC2460" w14:textId="77777777" w:rsidR="00CD7BB9" w:rsidRPr="004A19D8" w:rsidRDefault="00000000">
            <w:pPr>
              <w:spacing w:line="280" w:lineRule="exact"/>
              <w:jc w:val="center"/>
              <w:rPr>
                <w:rFonts w:ascii="黑体" w:eastAsia="黑体" w:hAnsi="黑体" w:cs="黑体" w:hint="eastAsia"/>
                <w:sz w:val="22"/>
              </w:rPr>
            </w:pPr>
            <w:r w:rsidRPr="004A19D8">
              <w:rPr>
                <w:rFonts w:ascii="黑体" w:eastAsia="黑体" w:hAnsi="黑体" w:cs="黑体" w:hint="eastAsia"/>
                <w:sz w:val="22"/>
              </w:rPr>
              <w:t>主要完成人</w:t>
            </w:r>
          </w:p>
          <w:p w14:paraId="576C64F2" w14:textId="77777777" w:rsidR="00CD7BB9" w:rsidRPr="004A19D8" w:rsidRDefault="00000000">
            <w:pPr>
              <w:spacing w:line="280" w:lineRule="exact"/>
              <w:jc w:val="center"/>
              <w:rPr>
                <w:sz w:val="22"/>
              </w:rPr>
            </w:pPr>
            <w:r w:rsidRPr="004A19D8">
              <w:rPr>
                <w:rFonts w:ascii="黑体" w:eastAsia="黑体" w:hAnsi="黑体" w:cs="黑体" w:hint="eastAsia"/>
                <w:sz w:val="22"/>
              </w:rPr>
              <w:t>（完成单位）</w:t>
            </w:r>
          </w:p>
        </w:tc>
        <w:tc>
          <w:tcPr>
            <w:tcW w:w="11382" w:type="dxa"/>
            <w:gridSpan w:val="9"/>
            <w:vAlign w:val="center"/>
          </w:tcPr>
          <w:p w14:paraId="74696B3B" w14:textId="4EECF672" w:rsidR="00CD7BB9" w:rsidRPr="004A19D8" w:rsidRDefault="00055FE8" w:rsidP="00E1025F">
            <w:pPr>
              <w:spacing w:line="240" w:lineRule="exact"/>
              <w:rPr>
                <w:rFonts w:ascii="黑体" w:eastAsia="黑体" w:hAnsi="黑体" w:hint="eastAsia"/>
                <w:sz w:val="22"/>
              </w:rPr>
            </w:pPr>
            <w:r w:rsidRPr="004A19D8">
              <w:rPr>
                <w:rFonts w:ascii="黑体" w:eastAsia="黑体" w:hAnsi="黑体" w:cs="微软雅黑" w:hint="eastAsia"/>
                <w:sz w:val="22"/>
              </w:rPr>
              <w:t>柳晓军</w:t>
            </w:r>
            <w:r w:rsidRPr="004A19D8">
              <w:rPr>
                <w:rFonts w:ascii="黑体" w:eastAsia="黑体" w:hAnsi="黑体" w:hint="eastAsia"/>
                <w:sz w:val="22"/>
              </w:rPr>
              <w:t>（中国科学院精密测量科学与技术创新研究院）</w:t>
            </w:r>
            <w:r w:rsidRPr="004A19D8">
              <w:rPr>
                <w:rFonts w:ascii="黑体" w:eastAsia="黑体" w:hAnsi="黑体" w:cs="微软雅黑" w:hint="eastAsia"/>
                <w:sz w:val="22"/>
              </w:rPr>
              <w:t>，陈京（</w:t>
            </w:r>
            <w:r w:rsidR="00AA04B6" w:rsidRPr="004A19D8">
              <w:rPr>
                <w:rFonts w:ascii="黑体" w:eastAsia="黑体" w:hAnsi="黑体" w:cs="微软雅黑" w:hint="eastAsia"/>
                <w:sz w:val="22"/>
              </w:rPr>
              <w:t>北京应用物理与计算数学研究所</w:t>
            </w:r>
            <w:r w:rsidRPr="004A19D8">
              <w:rPr>
                <w:rFonts w:ascii="黑体" w:eastAsia="黑体" w:hAnsi="黑体" w:cs="微软雅黑" w:hint="eastAsia"/>
                <w:sz w:val="22"/>
              </w:rPr>
              <w:t>），全威</w:t>
            </w:r>
            <w:r w:rsidRPr="004A19D8">
              <w:rPr>
                <w:rFonts w:ascii="黑体" w:eastAsia="黑体" w:hAnsi="黑体" w:hint="eastAsia"/>
                <w:sz w:val="22"/>
              </w:rPr>
              <w:t>（中国科学院精密测量科学与技术创新研究院）</w:t>
            </w:r>
            <w:r w:rsidRPr="004A19D8">
              <w:rPr>
                <w:rFonts w:ascii="黑体" w:eastAsia="黑体" w:hAnsi="黑体" w:cs="微软雅黑" w:hint="eastAsia"/>
                <w:sz w:val="22"/>
              </w:rPr>
              <w:t>，</w:t>
            </w:r>
            <w:r w:rsidR="00E43258" w:rsidRPr="004A19D8">
              <w:rPr>
                <w:rFonts w:ascii="黑体" w:eastAsia="黑体" w:hAnsi="黑体" w:cs="微软雅黑" w:hint="eastAsia"/>
                <w:sz w:val="22"/>
              </w:rPr>
              <w:t>康会鹏</w:t>
            </w:r>
            <w:r w:rsidR="00E43258" w:rsidRPr="004A19D8">
              <w:rPr>
                <w:rFonts w:ascii="黑体" w:eastAsia="黑体" w:hAnsi="黑体" w:hint="eastAsia"/>
                <w:sz w:val="22"/>
              </w:rPr>
              <w:t>（中国科学院精密测量科学与技术创新研究院），</w:t>
            </w:r>
            <w:r w:rsidRPr="004A19D8">
              <w:rPr>
                <w:rFonts w:ascii="黑体" w:eastAsia="黑体" w:hAnsi="黑体" w:cs="微软雅黑" w:hint="eastAsia"/>
                <w:sz w:val="22"/>
              </w:rPr>
              <w:t>赖炫扬</w:t>
            </w:r>
            <w:r w:rsidRPr="004A19D8">
              <w:rPr>
                <w:rFonts w:ascii="黑体" w:eastAsia="黑体" w:hAnsi="黑体" w:hint="eastAsia"/>
                <w:sz w:val="22"/>
              </w:rPr>
              <w:t>（中国科学院精密测量科学与技术创新研究院）</w:t>
            </w:r>
          </w:p>
        </w:tc>
      </w:tr>
      <w:tr w:rsidR="00CD7BB9" w:rsidRPr="004A19D8" w14:paraId="2C41DA9A" w14:textId="77777777">
        <w:trPr>
          <w:trHeight w:val="476"/>
          <w:jc w:val="center"/>
        </w:trPr>
        <w:tc>
          <w:tcPr>
            <w:tcW w:w="13606" w:type="dxa"/>
            <w:gridSpan w:val="11"/>
            <w:vAlign w:val="center"/>
          </w:tcPr>
          <w:p w14:paraId="3FAB5DFF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21"/>
                <w:szCs w:val="28"/>
                <w:lang w:bidi="ar"/>
              </w:rPr>
            </w:pPr>
            <w:r w:rsidRPr="004A19D8">
              <w:rPr>
                <w:rFonts w:ascii="黑体" w:eastAsia="黑体" w:hAnsi="黑体" w:cs="黑体" w:hint="eastAsia"/>
                <w:sz w:val="22"/>
                <w:lang w:bidi="ar"/>
              </w:rPr>
              <w:t>代表性论文（专著）目录</w:t>
            </w:r>
          </w:p>
        </w:tc>
      </w:tr>
      <w:tr w:rsidR="00CD7BB9" w:rsidRPr="004A19D8" w14:paraId="2258C4BE" w14:textId="77777777">
        <w:trPr>
          <w:trHeight w:val="476"/>
          <w:jc w:val="center"/>
        </w:trPr>
        <w:tc>
          <w:tcPr>
            <w:tcW w:w="665" w:type="dxa"/>
            <w:vAlign w:val="center"/>
          </w:tcPr>
          <w:p w14:paraId="756C0D0D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501" w:type="dxa"/>
            <w:gridSpan w:val="2"/>
            <w:vAlign w:val="center"/>
          </w:tcPr>
          <w:p w14:paraId="4D3D9406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论文（专著）名称/刊名/作者</w:t>
            </w:r>
          </w:p>
        </w:tc>
        <w:tc>
          <w:tcPr>
            <w:tcW w:w="1814" w:type="dxa"/>
            <w:vAlign w:val="center"/>
          </w:tcPr>
          <w:p w14:paraId="4E647E06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年卷页码</w:t>
            </w:r>
          </w:p>
        </w:tc>
        <w:tc>
          <w:tcPr>
            <w:tcW w:w="1175" w:type="dxa"/>
            <w:vAlign w:val="center"/>
          </w:tcPr>
          <w:p w14:paraId="00438FD7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发表时间</w:t>
            </w:r>
          </w:p>
          <w:p w14:paraId="3AF1CE8C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 xml:space="preserve">（ 年 月 </w:t>
            </w: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lastRenderedPageBreak/>
              <w:t>日）</w:t>
            </w:r>
          </w:p>
        </w:tc>
        <w:tc>
          <w:tcPr>
            <w:tcW w:w="1211" w:type="dxa"/>
            <w:vAlign w:val="center"/>
          </w:tcPr>
          <w:p w14:paraId="698DA77A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lastRenderedPageBreak/>
              <w:t>通讯作者</w:t>
            </w:r>
          </w:p>
          <w:p w14:paraId="7A5EDAA5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（含共同）</w:t>
            </w:r>
          </w:p>
        </w:tc>
        <w:tc>
          <w:tcPr>
            <w:tcW w:w="1154" w:type="dxa"/>
            <w:vAlign w:val="center"/>
          </w:tcPr>
          <w:p w14:paraId="23F6D84A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第一作者</w:t>
            </w:r>
          </w:p>
          <w:p w14:paraId="4FD45B89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（含共同）</w:t>
            </w:r>
          </w:p>
        </w:tc>
        <w:tc>
          <w:tcPr>
            <w:tcW w:w="1241" w:type="dxa"/>
            <w:vAlign w:val="center"/>
          </w:tcPr>
          <w:p w14:paraId="20C869A4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国内作者</w:t>
            </w:r>
          </w:p>
        </w:tc>
        <w:tc>
          <w:tcPr>
            <w:tcW w:w="1211" w:type="dxa"/>
            <w:vAlign w:val="center"/>
          </w:tcPr>
          <w:p w14:paraId="43898E5F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他引总次数</w:t>
            </w:r>
          </w:p>
        </w:tc>
        <w:tc>
          <w:tcPr>
            <w:tcW w:w="1209" w:type="dxa"/>
            <w:vAlign w:val="center"/>
          </w:tcPr>
          <w:p w14:paraId="0F27AB88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检索数据库</w:t>
            </w:r>
          </w:p>
        </w:tc>
        <w:tc>
          <w:tcPr>
            <w:tcW w:w="1425" w:type="dxa"/>
            <w:vAlign w:val="center"/>
          </w:tcPr>
          <w:p w14:paraId="7FEC2BC9" w14:textId="77777777" w:rsidR="00CD7BB9" w:rsidRPr="004A19D8" w:rsidRDefault="00000000">
            <w:pPr>
              <w:pStyle w:val="a9"/>
              <w:widowControl w:val="0"/>
              <w:adjustRightInd w:val="0"/>
              <w:spacing w:line="240" w:lineRule="exact"/>
              <w:jc w:val="center"/>
              <w:rPr>
                <w:rFonts w:ascii="黑体" w:eastAsia="黑体" w:hAnsi="黑体" w:cs="黑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黑体" w:hint="eastAsia"/>
                <w:sz w:val="18"/>
                <w:szCs w:val="18"/>
                <w:lang w:bidi="ar"/>
              </w:rPr>
              <w:t>论文署名单位是否包含国外单位</w:t>
            </w:r>
          </w:p>
        </w:tc>
      </w:tr>
      <w:tr w:rsidR="00CA76E0" w:rsidRPr="004A19D8" w14:paraId="57DE1134" w14:textId="77777777" w:rsidTr="00CA76E0">
        <w:trPr>
          <w:trHeight w:val="476"/>
          <w:jc w:val="center"/>
        </w:trPr>
        <w:tc>
          <w:tcPr>
            <w:tcW w:w="665" w:type="dxa"/>
            <w:vAlign w:val="center"/>
          </w:tcPr>
          <w:p w14:paraId="42807747" w14:textId="77777777" w:rsidR="00CA76E0" w:rsidRPr="004A19D8" w:rsidRDefault="00CA76E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ascii="宋体" w:eastAsia="宋体" w:hAnsi="宋体" w:cs="宋体" w:hint="eastAsia"/>
                <w:sz w:val="18"/>
                <w:szCs w:val="18"/>
                <w:lang w:bidi="ar"/>
              </w:rPr>
              <w:t>1</w:t>
            </w:r>
          </w:p>
        </w:tc>
        <w:tc>
          <w:tcPr>
            <w:tcW w:w="2501" w:type="dxa"/>
            <w:gridSpan w:val="2"/>
            <w:vAlign w:val="center"/>
          </w:tcPr>
          <w:p w14:paraId="556CB8DB" w14:textId="1ACA2A62" w:rsidR="00CA76E0" w:rsidRPr="004A19D8" w:rsidRDefault="00CA76E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bookmarkStart w:id="0" w:name="OLE_LINK2"/>
            <w:r w:rsidRPr="004A19D8">
              <w:rPr>
                <w:sz w:val="18"/>
                <w:szCs w:val="18"/>
              </w:rPr>
              <w:t>Classical aspects in above-threshold ionization with a midinfrared strong laser field</w:t>
            </w:r>
            <w:bookmarkEnd w:id="0"/>
            <w:r w:rsidR="001E12BD" w:rsidRPr="004A19D8">
              <w:rPr>
                <w:rFonts w:hint="eastAsia"/>
                <w:sz w:val="18"/>
                <w:szCs w:val="18"/>
              </w:rPr>
              <w:t xml:space="preserve"> </w:t>
            </w:r>
            <w:r w:rsidRPr="004A19D8">
              <w:rPr>
                <w:sz w:val="18"/>
                <w:szCs w:val="18"/>
              </w:rPr>
              <w:t>/</w:t>
            </w:r>
            <w:r w:rsidR="001E12BD" w:rsidRPr="004A19D8">
              <w:rPr>
                <w:rFonts w:hint="eastAsia"/>
                <w:sz w:val="18"/>
                <w:szCs w:val="18"/>
              </w:rPr>
              <w:t xml:space="preserve"> </w:t>
            </w:r>
            <w:r w:rsidRPr="004A19D8">
              <w:rPr>
                <w:sz w:val="18"/>
                <w:szCs w:val="18"/>
              </w:rPr>
              <w:t>Physical Review Letters</w:t>
            </w:r>
            <w:r w:rsidR="001E12BD" w:rsidRPr="004A19D8">
              <w:rPr>
                <w:rFonts w:hint="eastAsia"/>
                <w:sz w:val="18"/>
                <w:szCs w:val="18"/>
              </w:rPr>
              <w:t xml:space="preserve"> </w:t>
            </w:r>
            <w:r w:rsidRPr="004A19D8">
              <w:rPr>
                <w:sz w:val="18"/>
                <w:szCs w:val="18"/>
              </w:rPr>
              <w:t>/ W. Quan, Z. Lin, M. Wu, H. Kang, H. Liu, X. Liu, J. Chen, J. Liu, X. T. He, S. G.</w:t>
            </w:r>
            <w:r w:rsidR="003B2C84">
              <w:rPr>
                <w:rFonts w:hint="eastAsia"/>
                <w:sz w:val="18"/>
                <w:szCs w:val="18"/>
              </w:rPr>
              <w:t xml:space="preserve"> </w:t>
            </w:r>
            <w:r w:rsidRPr="004A19D8">
              <w:rPr>
                <w:sz w:val="18"/>
                <w:szCs w:val="18"/>
              </w:rPr>
              <w:t>Chen, H. Xiong, L. Guo, H. Xu, Y. Fu, Y. Cheng, Z. Z. Xu</w:t>
            </w:r>
          </w:p>
        </w:tc>
        <w:tc>
          <w:tcPr>
            <w:tcW w:w="1814" w:type="dxa"/>
            <w:vAlign w:val="center"/>
          </w:tcPr>
          <w:p w14:paraId="46FC9023" w14:textId="01001C2B" w:rsidR="00CA76E0" w:rsidRPr="004A19D8" w:rsidRDefault="00CA76E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sz w:val="18"/>
                <w:szCs w:val="18"/>
              </w:rPr>
              <w:t>20</w:t>
            </w:r>
            <w:r w:rsidRPr="004A19D8">
              <w:rPr>
                <w:rFonts w:hint="eastAsia"/>
                <w:sz w:val="18"/>
                <w:szCs w:val="18"/>
              </w:rPr>
              <w:t>09</w:t>
            </w:r>
            <w:r w:rsidR="008B211B">
              <w:rPr>
                <w:rFonts w:hint="eastAsia"/>
                <w:sz w:val="18"/>
                <w:szCs w:val="18"/>
              </w:rPr>
              <w:t>年</w:t>
            </w:r>
            <w:r w:rsidRPr="004A19D8">
              <w:rPr>
                <w:rFonts w:hint="eastAsia"/>
                <w:sz w:val="18"/>
                <w:szCs w:val="18"/>
              </w:rPr>
              <w:t>103</w:t>
            </w:r>
            <w:r w:rsidR="008B211B">
              <w:rPr>
                <w:rFonts w:ascii="微软雅黑" w:eastAsia="微软雅黑" w:hAnsi="微软雅黑" w:cs="微软雅黑" w:hint="eastAsia"/>
                <w:sz w:val="18"/>
                <w:szCs w:val="18"/>
              </w:rPr>
              <w:t>卷</w:t>
            </w:r>
            <w:r w:rsidRPr="004A19D8">
              <w:rPr>
                <w:rFonts w:hint="eastAsia"/>
                <w:sz w:val="18"/>
                <w:szCs w:val="18"/>
              </w:rPr>
              <w:t>093001</w:t>
            </w:r>
            <w:r w:rsidR="008B211B">
              <w:rPr>
                <w:rFonts w:ascii="微软雅黑" w:eastAsia="微软雅黑" w:hAnsi="微软雅黑" w:cs="微软雅黑" w:hint="eastAsia"/>
                <w:sz w:val="18"/>
                <w:szCs w:val="18"/>
              </w:rPr>
              <w:t>页</w:t>
            </w:r>
          </w:p>
        </w:tc>
        <w:tc>
          <w:tcPr>
            <w:tcW w:w="1175" w:type="dxa"/>
            <w:vAlign w:val="center"/>
          </w:tcPr>
          <w:p w14:paraId="62325BBD" w14:textId="7BCD7392" w:rsidR="00CA76E0" w:rsidRPr="004A19D8" w:rsidRDefault="00CA76E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2009</w:t>
            </w:r>
            <w:r w:rsidRPr="004A19D8">
              <w:rPr>
                <w:rFonts w:ascii="微软雅黑" w:eastAsia="微软雅黑" w:hAnsi="微软雅黑" w:cs="微软雅黑" w:hint="eastAsia"/>
                <w:sz w:val="18"/>
                <w:szCs w:val="18"/>
              </w:rPr>
              <w:t>年</w:t>
            </w:r>
            <w:r w:rsidRPr="004A19D8">
              <w:rPr>
                <w:rFonts w:hint="eastAsia"/>
                <w:sz w:val="18"/>
                <w:szCs w:val="18"/>
              </w:rPr>
              <w:t>8</w:t>
            </w:r>
            <w:r w:rsidRPr="004A19D8">
              <w:rPr>
                <w:rFonts w:ascii="微软雅黑" w:eastAsia="微软雅黑" w:hAnsi="微软雅黑" w:cs="微软雅黑" w:hint="eastAsia"/>
                <w:sz w:val="18"/>
                <w:szCs w:val="18"/>
              </w:rPr>
              <w:t>月</w:t>
            </w:r>
            <w:r w:rsidRPr="004A19D8">
              <w:rPr>
                <w:rFonts w:hint="eastAsia"/>
                <w:sz w:val="18"/>
                <w:szCs w:val="18"/>
              </w:rPr>
              <w:t>2</w:t>
            </w:r>
            <w:r w:rsidR="004A33D4" w:rsidRPr="004A19D8">
              <w:rPr>
                <w:rFonts w:hint="eastAsia"/>
                <w:sz w:val="18"/>
                <w:szCs w:val="18"/>
              </w:rPr>
              <w:t>4</w:t>
            </w:r>
            <w:r w:rsidRPr="004A19D8">
              <w:rPr>
                <w:rFonts w:ascii="微软雅黑" w:eastAsia="微软雅黑" w:hAnsi="微软雅黑" w:cs="微软雅黑" w:hint="eastAsia"/>
                <w:sz w:val="18"/>
                <w:szCs w:val="18"/>
              </w:rPr>
              <w:t>日</w:t>
            </w:r>
          </w:p>
        </w:tc>
        <w:tc>
          <w:tcPr>
            <w:tcW w:w="1211" w:type="dxa"/>
            <w:vAlign w:val="center"/>
          </w:tcPr>
          <w:p w14:paraId="40F6575F" w14:textId="1D87DFA5" w:rsidR="00CA76E0" w:rsidRPr="004A19D8" w:rsidRDefault="00CA76E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X. Liu, J. Chen, Y. Cheng, Z. Z. Xu</w:t>
            </w:r>
          </w:p>
        </w:tc>
        <w:tc>
          <w:tcPr>
            <w:tcW w:w="1154" w:type="dxa"/>
            <w:vAlign w:val="center"/>
          </w:tcPr>
          <w:p w14:paraId="4582BF10" w14:textId="009B7EE2" w:rsidR="00CA76E0" w:rsidRPr="004A19D8" w:rsidRDefault="00CA76E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bookmarkStart w:id="1" w:name="OLE_LINK5"/>
            <w:r w:rsidRPr="004A19D8">
              <w:rPr>
                <w:rFonts w:hint="eastAsia"/>
                <w:sz w:val="18"/>
                <w:szCs w:val="18"/>
              </w:rPr>
              <w:t>W. Quan</w:t>
            </w:r>
            <w:bookmarkEnd w:id="1"/>
          </w:p>
        </w:tc>
        <w:tc>
          <w:tcPr>
            <w:tcW w:w="1241" w:type="dxa"/>
            <w:vAlign w:val="center"/>
          </w:tcPr>
          <w:p w14:paraId="43E8A3B3" w14:textId="2047F161" w:rsidR="00CA76E0" w:rsidRPr="004A19D8" w:rsidRDefault="00E9367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bookmarkStart w:id="2" w:name="OLE_LINK6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全威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林志阳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吴明艳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康会鹏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刘红平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柳晓军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陈京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刘杰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贺贤土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陈式刚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熊辉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郭丽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徐晗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付玉喜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程亚</w:t>
            </w:r>
            <w:r w:rsidR="00CA76E0" w:rsidRPr="004A19D8">
              <w:rPr>
                <w:rFonts w:hint="eastAsia"/>
                <w:sz w:val="18"/>
                <w:szCs w:val="18"/>
              </w:rPr>
              <w:t xml:space="preserve">, </w:t>
            </w:r>
            <w:bookmarkEnd w:id="2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徐至展</w:t>
            </w:r>
          </w:p>
        </w:tc>
        <w:tc>
          <w:tcPr>
            <w:tcW w:w="1211" w:type="dxa"/>
            <w:vAlign w:val="center"/>
          </w:tcPr>
          <w:p w14:paraId="4EDCF087" w14:textId="6B2565AA" w:rsidR="00CA76E0" w:rsidRPr="004A19D8" w:rsidRDefault="00CA76E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21</w:t>
            </w:r>
            <w:r w:rsidR="003679C6" w:rsidRPr="004A19D8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9" w:type="dxa"/>
            <w:vAlign w:val="center"/>
          </w:tcPr>
          <w:p w14:paraId="0D045778" w14:textId="71C38849" w:rsidR="00CA76E0" w:rsidRPr="004A19D8" w:rsidRDefault="00CA76E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Web of Science</w:t>
            </w:r>
          </w:p>
        </w:tc>
        <w:tc>
          <w:tcPr>
            <w:tcW w:w="1425" w:type="dxa"/>
            <w:vAlign w:val="center"/>
          </w:tcPr>
          <w:p w14:paraId="7A9C43B3" w14:textId="75504D7B" w:rsidR="00CA76E0" w:rsidRPr="004A19D8" w:rsidRDefault="00CA76E0" w:rsidP="00CA76E0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黑体" w:eastAsia="黑体" w:hAnsi="黑体" w:cs="宋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微软雅黑" w:hint="eastAsia"/>
                <w:sz w:val="18"/>
                <w:szCs w:val="18"/>
              </w:rPr>
              <w:t>否</w:t>
            </w:r>
          </w:p>
        </w:tc>
      </w:tr>
      <w:tr w:rsidR="008E1FB9" w:rsidRPr="004A19D8" w14:paraId="2D8D6FF0" w14:textId="77777777" w:rsidTr="008E1FB9">
        <w:trPr>
          <w:trHeight w:val="476"/>
          <w:jc w:val="center"/>
        </w:trPr>
        <w:tc>
          <w:tcPr>
            <w:tcW w:w="665" w:type="dxa"/>
            <w:vAlign w:val="center"/>
          </w:tcPr>
          <w:p w14:paraId="7D46D65F" w14:textId="77777777" w:rsidR="008E1FB9" w:rsidRPr="004A19D8" w:rsidRDefault="008E1FB9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ascii="宋体" w:eastAsia="宋体" w:hAnsi="宋体" w:cs="宋体" w:hint="eastAsia"/>
                <w:sz w:val="18"/>
                <w:szCs w:val="18"/>
                <w:lang w:bidi="ar"/>
              </w:rPr>
              <w:t>2</w:t>
            </w:r>
          </w:p>
        </w:tc>
        <w:tc>
          <w:tcPr>
            <w:tcW w:w="2501" w:type="dxa"/>
            <w:gridSpan w:val="2"/>
            <w:vAlign w:val="center"/>
          </w:tcPr>
          <w:p w14:paraId="219AFC97" w14:textId="630710DD" w:rsidR="008E1FB9" w:rsidRPr="004A19D8" w:rsidRDefault="008E1FB9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sz w:val="18"/>
                <w:szCs w:val="18"/>
              </w:rPr>
              <w:t>Structure effects in angle-resolved high-order above-threshold ionization of molecules</w:t>
            </w:r>
            <w:r w:rsidR="001E12BD" w:rsidRPr="004A19D8">
              <w:rPr>
                <w:rFonts w:hint="eastAsia"/>
                <w:sz w:val="18"/>
                <w:szCs w:val="18"/>
              </w:rPr>
              <w:t xml:space="preserve"> </w:t>
            </w:r>
            <w:r w:rsidRPr="004A19D8">
              <w:rPr>
                <w:sz w:val="18"/>
                <w:szCs w:val="18"/>
              </w:rPr>
              <w:t>/ Physical Review Letters / H</w:t>
            </w:r>
            <w:r w:rsidR="00BA2763" w:rsidRPr="004A19D8">
              <w:rPr>
                <w:rFonts w:hint="eastAsia"/>
                <w:sz w:val="18"/>
                <w:szCs w:val="18"/>
              </w:rPr>
              <w:t>.</w:t>
            </w:r>
            <w:r w:rsidRPr="004A19D8">
              <w:rPr>
                <w:sz w:val="18"/>
                <w:szCs w:val="18"/>
              </w:rPr>
              <w:t xml:space="preserve"> Kang, W</w:t>
            </w:r>
            <w:r w:rsidR="00BA2763" w:rsidRPr="004A19D8">
              <w:rPr>
                <w:rFonts w:hint="eastAsia"/>
                <w:sz w:val="18"/>
                <w:szCs w:val="18"/>
              </w:rPr>
              <w:t>.</w:t>
            </w:r>
            <w:r w:rsidRPr="004A19D8">
              <w:rPr>
                <w:sz w:val="18"/>
                <w:szCs w:val="18"/>
              </w:rPr>
              <w:t xml:space="preserve"> Quan, Y. Wang, Z. Lin, M. Wu, H. Liu, X. Liu, B. B. Wang, H. J. Liu, Y. Q. Gu, X. Y. Jia, J. Liu, J. Chen, Y. Cheng</w:t>
            </w:r>
          </w:p>
        </w:tc>
        <w:tc>
          <w:tcPr>
            <w:tcW w:w="1814" w:type="dxa"/>
            <w:vAlign w:val="center"/>
          </w:tcPr>
          <w:p w14:paraId="51D8ECEB" w14:textId="0B57451E" w:rsidR="008E1FB9" w:rsidRPr="004A19D8" w:rsidRDefault="008E1FB9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sz w:val="18"/>
                <w:szCs w:val="18"/>
              </w:rPr>
              <w:t>2010</w:t>
            </w:r>
            <w:r w:rsidR="009E4FAA">
              <w:rPr>
                <w:rFonts w:hint="eastAsia"/>
                <w:sz w:val="18"/>
                <w:szCs w:val="18"/>
              </w:rPr>
              <w:t>年</w:t>
            </w:r>
            <w:r w:rsidRPr="004A19D8">
              <w:rPr>
                <w:rFonts w:hint="eastAsia"/>
                <w:sz w:val="18"/>
                <w:szCs w:val="18"/>
              </w:rPr>
              <w:t>104</w:t>
            </w:r>
            <w:r w:rsidR="009E4FAA">
              <w:rPr>
                <w:rFonts w:ascii="微软雅黑" w:eastAsia="微软雅黑" w:hAnsi="微软雅黑" w:cs="微软雅黑" w:hint="eastAsia"/>
                <w:sz w:val="18"/>
                <w:szCs w:val="18"/>
              </w:rPr>
              <w:t>卷</w:t>
            </w:r>
            <w:r w:rsidRPr="004A19D8">
              <w:rPr>
                <w:rFonts w:hint="eastAsia"/>
                <w:sz w:val="18"/>
                <w:szCs w:val="18"/>
              </w:rPr>
              <w:t>203001</w:t>
            </w:r>
            <w:r w:rsidR="009E4FAA">
              <w:rPr>
                <w:rFonts w:ascii="微软雅黑" w:eastAsia="微软雅黑" w:hAnsi="微软雅黑" w:cs="微软雅黑" w:hint="eastAsia"/>
                <w:sz w:val="18"/>
                <w:szCs w:val="18"/>
              </w:rPr>
              <w:t>页</w:t>
            </w:r>
          </w:p>
        </w:tc>
        <w:tc>
          <w:tcPr>
            <w:tcW w:w="1175" w:type="dxa"/>
            <w:vAlign w:val="center"/>
          </w:tcPr>
          <w:p w14:paraId="0A05D8D4" w14:textId="3A004D93" w:rsidR="008E1FB9" w:rsidRPr="004A19D8" w:rsidRDefault="008E1FB9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2010</w:t>
            </w:r>
            <w:r w:rsidRPr="004A19D8">
              <w:rPr>
                <w:rFonts w:hint="eastAsia"/>
                <w:sz w:val="18"/>
                <w:szCs w:val="18"/>
              </w:rPr>
              <w:t>年</w:t>
            </w:r>
            <w:r w:rsidRPr="004A19D8">
              <w:rPr>
                <w:rFonts w:hint="eastAsia"/>
                <w:sz w:val="18"/>
                <w:szCs w:val="18"/>
              </w:rPr>
              <w:t>5</w:t>
            </w:r>
            <w:r w:rsidRPr="004A19D8">
              <w:rPr>
                <w:rFonts w:hint="eastAsia"/>
                <w:sz w:val="18"/>
                <w:szCs w:val="18"/>
              </w:rPr>
              <w:t>月</w:t>
            </w:r>
            <w:r w:rsidRPr="004A19D8">
              <w:rPr>
                <w:rFonts w:hint="eastAsia"/>
                <w:sz w:val="18"/>
                <w:szCs w:val="18"/>
              </w:rPr>
              <w:t>19</w:t>
            </w:r>
            <w:r w:rsidRPr="004A19D8"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211" w:type="dxa"/>
            <w:vAlign w:val="center"/>
          </w:tcPr>
          <w:p w14:paraId="1D5BEE3F" w14:textId="59C1B3C1" w:rsidR="008E1FB9" w:rsidRPr="004A19D8" w:rsidRDefault="008E1FB9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bookmarkStart w:id="3" w:name="OLE_LINK7"/>
            <w:r w:rsidRPr="004A19D8">
              <w:rPr>
                <w:rFonts w:hint="eastAsia"/>
                <w:sz w:val="18"/>
                <w:szCs w:val="18"/>
              </w:rPr>
              <w:t>X. Liu, B. B. Wang, J. Chen</w:t>
            </w:r>
            <w:bookmarkEnd w:id="3"/>
          </w:p>
        </w:tc>
        <w:tc>
          <w:tcPr>
            <w:tcW w:w="1154" w:type="dxa"/>
            <w:vAlign w:val="center"/>
          </w:tcPr>
          <w:p w14:paraId="6ACFA753" w14:textId="76EEA159" w:rsidR="008E1FB9" w:rsidRPr="004A19D8" w:rsidRDefault="003D04EC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H</w:t>
            </w:r>
            <w:r w:rsidR="006B4312" w:rsidRPr="004A19D8">
              <w:rPr>
                <w:rFonts w:hint="eastAsia"/>
                <w:sz w:val="18"/>
                <w:szCs w:val="18"/>
              </w:rPr>
              <w:t>.</w:t>
            </w:r>
            <w:r w:rsidR="008E1FB9" w:rsidRPr="004A19D8">
              <w:rPr>
                <w:rFonts w:hint="eastAsia"/>
                <w:sz w:val="18"/>
                <w:szCs w:val="18"/>
              </w:rPr>
              <w:t xml:space="preserve"> </w:t>
            </w:r>
            <w:r w:rsidRPr="004A19D8">
              <w:rPr>
                <w:rFonts w:hint="eastAsia"/>
                <w:sz w:val="18"/>
                <w:szCs w:val="18"/>
              </w:rPr>
              <w:t>Kang</w:t>
            </w:r>
          </w:p>
        </w:tc>
        <w:tc>
          <w:tcPr>
            <w:tcW w:w="1241" w:type="dxa"/>
            <w:vAlign w:val="center"/>
          </w:tcPr>
          <w:p w14:paraId="3B52FD16" w14:textId="39F9E575" w:rsidR="008E1FB9" w:rsidRPr="004A19D8" w:rsidRDefault="005158A6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康会鹏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全威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王阳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林志阳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吴明艳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刘红平</w:t>
            </w:r>
            <w:r w:rsidR="00866A70" w:rsidRPr="00866A70">
              <w:rPr>
                <w:sz w:val="18"/>
                <w:szCs w:val="18"/>
              </w:rPr>
              <w:t>,</w:t>
            </w:r>
            <w:r>
              <w:rPr>
                <w:rFonts w:ascii="Calibri" w:hAnsi="Calibri" w:cs="Calibri" w:hint="eastAsia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柳晓军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王兵兵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刘</w:t>
            </w:r>
            <w:r w:rsidR="008E011A">
              <w:rPr>
                <w:rFonts w:ascii="微软雅黑" w:eastAsia="微软雅黑" w:hAnsi="微软雅黑" w:cs="微软雅黑" w:hint="eastAsia"/>
                <w:sz w:val="18"/>
                <w:szCs w:val="18"/>
              </w:rPr>
              <w:t>红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杰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 w:rsidR="009F58CD" w:rsidRPr="009F58CD">
              <w:rPr>
                <w:rFonts w:ascii="微软雅黑" w:eastAsia="微软雅黑" w:hAnsi="微软雅黑" w:cs="微软雅黑"/>
                <w:sz w:val="18"/>
                <w:szCs w:val="18"/>
              </w:rPr>
              <w:t>谷渝秋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贾欣</w:t>
            </w:r>
            <w:r w:rsidR="00C5640B">
              <w:rPr>
                <w:rFonts w:ascii="微软雅黑" w:eastAsia="微软雅黑" w:hAnsi="微软雅黑" w:cs="微软雅黑" w:hint="eastAsia"/>
                <w:sz w:val="18"/>
                <w:szCs w:val="18"/>
              </w:rPr>
              <w:t>燕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刘杰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陈京</w:t>
            </w:r>
            <w:r w:rsidR="00866A70" w:rsidRPr="00866A70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程亚</w:t>
            </w:r>
          </w:p>
        </w:tc>
        <w:tc>
          <w:tcPr>
            <w:tcW w:w="1211" w:type="dxa"/>
            <w:vAlign w:val="center"/>
          </w:tcPr>
          <w:p w14:paraId="79C3F80D" w14:textId="5BB7EF44" w:rsidR="008E1FB9" w:rsidRPr="004A19D8" w:rsidRDefault="008E1FB9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4</w:t>
            </w:r>
            <w:r w:rsidR="001755C5" w:rsidRPr="004A19D8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9" w:type="dxa"/>
            <w:vAlign w:val="center"/>
          </w:tcPr>
          <w:p w14:paraId="6E0FFA5D" w14:textId="1BBE9F6A" w:rsidR="008E1FB9" w:rsidRPr="004A19D8" w:rsidRDefault="008E1FB9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Web of Science</w:t>
            </w:r>
          </w:p>
        </w:tc>
        <w:tc>
          <w:tcPr>
            <w:tcW w:w="1425" w:type="dxa"/>
            <w:vAlign w:val="center"/>
          </w:tcPr>
          <w:p w14:paraId="7604B47F" w14:textId="5BF95C97" w:rsidR="008E1FB9" w:rsidRPr="004A19D8" w:rsidRDefault="008E1FB9" w:rsidP="008E1FB9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黑体" w:eastAsia="黑体" w:hAnsi="黑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否</w:t>
            </w:r>
          </w:p>
        </w:tc>
      </w:tr>
      <w:tr w:rsidR="003E6C1A" w:rsidRPr="004A19D8" w14:paraId="1E683F04" w14:textId="77777777" w:rsidTr="00CA76E0">
        <w:trPr>
          <w:trHeight w:val="476"/>
          <w:jc w:val="center"/>
        </w:trPr>
        <w:tc>
          <w:tcPr>
            <w:tcW w:w="665" w:type="dxa"/>
            <w:vAlign w:val="center"/>
          </w:tcPr>
          <w:p w14:paraId="42B59CDE" w14:textId="64C83E1B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  <w:lang w:bidi="ar"/>
              </w:rPr>
            </w:pPr>
            <w:r w:rsidRPr="004A19D8">
              <w:rPr>
                <w:rFonts w:ascii="宋体" w:eastAsia="宋体" w:hAnsi="宋体" w:cs="宋体" w:hint="eastAsia"/>
                <w:sz w:val="18"/>
                <w:szCs w:val="18"/>
                <w:lang w:bidi="ar"/>
              </w:rPr>
              <w:t>3</w:t>
            </w:r>
          </w:p>
        </w:tc>
        <w:tc>
          <w:tcPr>
            <w:tcW w:w="2501" w:type="dxa"/>
            <w:gridSpan w:val="2"/>
            <w:vAlign w:val="center"/>
          </w:tcPr>
          <w:p w14:paraId="4C4FBBE1" w14:textId="0378EE10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sz w:val="18"/>
                <w:szCs w:val="18"/>
              </w:rPr>
            </w:pPr>
            <w:r w:rsidRPr="004A19D8">
              <w:rPr>
                <w:rFonts w:cs="Times New Roman"/>
                <w:sz w:val="18"/>
                <w:szCs w:val="18"/>
              </w:rPr>
              <w:t xml:space="preserve">Intensity and polarization effects in short-pulse multiphoton ionization of Xenon / Chinese Physics Letters / </w:t>
            </w:r>
            <w:bookmarkStart w:id="4" w:name="OLE_LINK4"/>
            <w:r w:rsidRPr="004A19D8">
              <w:rPr>
                <w:rFonts w:cs="Times New Roman"/>
                <w:sz w:val="18"/>
                <w:szCs w:val="18"/>
              </w:rPr>
              <w:t>Hui-Peng Kang, Chuan-Liang Wang, Zhi-Yang Lin, Yong-Ju Chen, Ming-Yan Wu, Wei Quan, Hong-Ping Liu, Xiao-Jun Liu</w:t>
            </w:r>
            <w:bookmarkEnd w:id="4"/>
          </w:p>
        </w:tc>
        <w:tc>
          <w:tcPr>
            <w:tcW w:w="1814" w:type="dxa"/>
            <w:vAlign w:val="center"/>
          </w:tcPr>
          <w:p w14:paraId="29E77F4E" w14:textId="0976FB71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sz w:val="18"/>
                <w:szCs w:val="18"/>
              </w:rPr>
            </w:pPr>
            <w:r w:rsidRPr="004A19D8">
              <w:rPr>
                <w:rFonts w:cs="Times New Roman"/>
                <w:sz w:val="18"/>
                <w:szCs w:val="18"/>
              </w:rPr>
              <w:t>2011</w:t>
            </w:r>
            <w:r w:rsidR="009E4FAA">
              <w:rPr>
                <w:rFonts w:cs="Times New Roman" w:hint="eastAsia"/>
                <w:sz w:val="18"/>
                <w:szCs w:val="18"/>
              </w:rPr>
              <w:t>年</w:t>
            </w:r>
            <w:r w:rsidRPr="004A19D8">
              <w:rPr>
                <w:rFonts w:cs="Times New Roman"/>
                <w:sz w:val="18"/>
                <w:szCs w:val="18"/>
              </w:rPr>
              <w:t>28</w:t>
            </w:r>
            <w:r w:rsidR="009E4FAA">
              <w:rPr>
                <w:rFonts w:ascii="微软雅黑" w:eastAsia="微软雅黑" w:hAnsi="微软雅黑" w:cs="微软雅黑" w:hint="eastAsia"/>
                <w:sz w:val="18"/>
                <w:szCs w:val="18"/>
              </w:rPr>
              <w:t>卷</w:t>
            </w:r>
            <w:r w:rsidRPr="004A19D8">
              <w:rPr>
                <w:rFonts w:cs="Times New Roman"/>
                <w:sz w:val="18"/>
                <w:szCs w:val="18"/>
              </w:rPr>
              <w:t>083201</w:t>
            </w:r>
            <w:r w:rsidR="009E4FAA">
              <w:rPr>
                <w:rFonts w:ascii="微软雅黑" w:eastAsia="微软雅黑" w:hAnsi="微软雅黑" w:cs="微软雅黑" w:hint="eastAsia"/>
                <w:sz w:val="18"/>
                <w:szCs w:val="18"/>
              </w:rPr>
              <w:t>页</w:t>
            </w:r>
          </w:p>
        </w:tc>
        <w:tc>
          <w:tcPr>
            <w:tcW w:w="1175" w:type="dxa"/>
            <w:vAlign w:val="center"/>
          </w:tcPr>
          <w:p w14:paraId="310BA1A3" w14:textId="42460C4B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sz w:val="18"/>
                <w:szCs w:val="18"/>
              </w:rPr>
            </w:pPr>
            <w:r w:rsidRPr="004A19D8">
              <w:rPr>
                <w:rFonts w:cs="Times New Roman"/>
                <w:sz w:val="18"/>
                <w:szCs w:val="18"/>
              </w:rPr>
              <w:t>2011</w:t>
            </w:r>
            <w:r w:rsidRPr="004A19D8">
              <w:rPr>
                <w:rFonts w:eastAsia="微软雅黑" w:cs="Times New Roman"/>
                <w:sz w:val="18"/>
                <w:szCs w:val="18"/>
              </w:rPr>
              <w:t>年</w:t>
            </w:r>
            <w:r w:rsidRPr="004A19D8">
              <w:rPr>
                <w:rFonts w:cs="Times New Roman"/>
                <w:sz w:val="18"/>
                <w:szCs w:val="18"/>
              </w:rPr>
              <w:t>8</w:t>
            </w:r>
            <w:r w:rsidRPr="004A19D8">
              <w:rPr>
                <w:rFonts w:eastAsia="微软雅黑" w:cs="Times New Roman"/>
                <w:sz w:val="18"/>
                <w:szCs w:val="18"/>
              </w:rPr>
              <w:t>月</w:t>
            </w:r>
            <w:r w:rsidRPr="004A19D8">
              <w:rPr>
                <w:rFonts w:cs="Times New Roman"/>
                <w:sz w:val="18"/>
                <w:szCs w:val="18"/>
              </w:rPr>
              <w:t>1</w:t>
            </w:r>
            <w:r w:rsidRPr="004A19D8">
              <w:rPr>
                <w:rFonts w:eastAsia="微软雅黑" w:cs="Times New Roman"/>
                <w:sz w:val="18"/>
                <w:szCs w:val="18"/>
              </w:rPr>
              <w:t>日</w:t>
            </w:r>
          </w:p>
        </w:tc>
        <w:tc>
          <w:tcPr>
            <w:tcW w:w="1211" w:type="dxa"/>
            <w:vAlign w:val="center"/>
          </w:tcPr>
          <w:p w14:paraId="2644BCF0" w14:textId="14527F14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sz w:val="18"/>
                <w:szCs w:val="18"/>
              </w:rPr>
            </w:pPr>
            <w:bookmarkStart w:id="5" w:name="OLE_LINK8"/>
            <w:r w:rsidRPr="004A19D8">
              <w:rPr>
                <w:rFonts w:cs="Times New Roman"/>
                <w:sz w:val="18"/>
                <w:szCs w:val="18"/>
              </w:rPr>
              <w:t>Hui-Peng Kang,  XiaoJun Liu</w:t>
            </w:r>
            <w:bookmarkEnd w:id="5"/>
          </w:p>
        </w:tc>
        <w:tc>
          <w:tcPr>
            <w:tcW w:w="1154" w:type="dxa"/>
            <w:vAlign w:val="center"/>
          </w:tcPr>
          <w:p w14:paraId="36110B0B" w14:textId="3BE1CFF9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sz w:val="18"/>
                <w:szCs w:val="18"/>
              </w:rPr>
            </w:pPr>
            <w:r w:rsidRPr="004A19D8">
              <w:rPr>
                <w:rFonts w:cs="Times New Roman"/>
                <w:sz w:val="18"/>
                <w:szCs w:val="18"/>
              </w:rPr>
              <w:t>Hui-Peng Kang</w:t>
            </w:r>
          </w:p>
        </w:tc>
        <w:tc>
          <w:tcPr>
            <w:tcW w:w="1241" w:type="dxa"/>
            <w:vAlign w:val="center"/>
          </w:tcPr>
          <w:p w14:paraId="46E18641" w14:textId="528B77BE" w:rsidR="003E6C1A" w:rsidRPr="004A19D8" w:rsidRDefault="00B275D4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康会鹏</w:t>
            </w:r>
            <w:r w:rsidR="00861249" w:rsidRPr="00861249">
              <w:rPr>
                <w:rFonts w:cs="Times New Roman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王传亮</w:t>
            </w:r>
            <w:r w:rsidR="00861249" w:rsidRPr="00861249">
              <w:rPr>
                <w:rFonts w:cs="Times New Roman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林志阳</w:t>
            </w:r>
            <w:r w:rsidR="00861249" w:rsidRPr="00861249">
              <w:rPr>
                <w:rFonts w:cs="Times New Roman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陈永菊</w:t>
            </w:r>
            <w:r w:rsidR="00861249" w:rsidRPr="00861249">
              <w:rPr>
                <w:rFonts w:cs="Times New Roman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吴明艳</w:t>
            </w:r>
            <w:r w:rsidR="00861249" w:rsidRPr="00861249">
              <w:rPr>
                <w:rFonts w:cs="Times New Roman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全威</w:t>
            </w:r>
            <w:r w:rsidR="00861249" w:rsidRPr="00861249">
              <w:rPr>
                <w:rFonts w:cs="Times New Roman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刘红平</w:t>
            </w:r>
            <w:r w:rsidR="00861249" w:rsidRPr="00861249">
              <w:rPr>
                <w:rFonts w:cs="Times New Roman"/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柳晓军</w:t>
            </w:r>
          </w:p>
        </w:tc>
        <w:tc>
          <w:tcPr>
            <w:tcW w:w="1211" w:type="dxa"/>
            <w:vAlign w:val="center"/>
          </w:tcPr>
          <w:p w14:paraId="54E83C9C" w14:textId="1886CB7A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cs="宋体"/>
                <w:sz w:val="18"/>
                <w:szCs w:val="18"/>
              </w:rPr>
            </w:pPr>
            <w:r w:rsidRPr="004A19D8">
              <w:rPr>
                <w:rFonts w:eastAsia="宋体" w:cs="Times New Roman"/>
                <w:sz w:val="18"/>
                <w:szCs w:val="18"/>
              </w:rPr>
              <w:t>7</w:t>
            </w:r>
          </w:p>
        </w:tc>
        <w:tc>
          <w:tcPr>
            <w:tcW w:w="1209" w:type="dxa"/>
            <w:vAlign w:val="center"/>
          </w:tcPr>
          <w:p w14:paraId="6C6A1412" w14:textId="0638B8B4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sz w:val="18"/>
                <w:szCs w:val="18"/>
              </w:rPr>
            </w:pPr>
            <w:r w:rsidRPr="004A19D8">
              <w:rPr>
                <w:rFonts w:cs="Times New Roman"/>
                <w:sz w:val="18"/>
                <w:szCs w:val="18"/>
              </w:rPr>
              <w:t>Web of Science</w:t>
            </w:r>
          </w:p>
        </w:tc>
        <w:tc>
          <w:tcPr>
            <w:tcW w:w="1425" w:type="dxa"/>
            <w:vAlign w:val="center"/>
          </w:tcPr>
          <w:p w14:paraId="3C90E9DB" w14:textId="49127967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黑体" w:eastAsia="黑体" w:hAnsi="黑体" w:cs="宋体" w:hint="eastAsia"/>
                <w:sz w:val="18"/>
                <w:szCs w:val="18"/>
              </w:rPr>
            </w:pPr>
            <w:r w:rsidRPr="004A19D8">
              <w:rPr>
                <w:rFonts w:eastAsia="黑体" w:cs="Times New Roman"/>
                <w:sz w:val="18"/>
                <w:szCs w:val="18"/>
              </w:rPr>
              <w:t>否</w:t>
            </w:r>
          </w:p>
        </w:tc>
      </w:tr>
      <w:tr w:rsidR="003E6C1A" w:rsidRPr="004A19D8" w14:paraId="013F641E" w14:textId="77777777" w:rsidTr="00CA76E0">
        <w:trPr>
          <w:trHeight w:val="476"/>
          <w:jc w:val="center"/>
        </w:trPr>
        <w:tc>
          <w:tcPr>
            <w:tcW w:w="665" w:type="dxa"/>
            <w:vAlign w:val="center"/>
          </w:tcPr>
          <w:p w14:paraId="260C1126" w14:textId="2DB554EA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ascii="宋体" w:eastAsia="宋体" w:hAnsi="宋体" w:cs="宋体" w:hint="eastAsia"/>
                <w:sz w:val="18"/>
                <w:szCs w:val="18"/>
                <w:lang w:bidi="ar"/>
              </w:rPr>
              <w:t>4</w:t>
            </w:r>
          </w:p>
        </w:tc>
        <w:tc>
          <w:tcPr>
            <w:tcW w:w="2501" w:type="dxa"/>
            <w:gridSpan w:val="2"/>
            <w:vAlign w:val="center"/>
          </w:tcPr>
          <w:p w14:paraId="37FA92CE" w14:textId="24CFFBC4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bookmarkStart w:id="6" w:name="OLE_LINK9"/>
            <w:r w:rsidRPr="004A19D8">
              <w:rPr>
                <w:rFonts w:hint="eastAsia"/>
                <w:sz w:val="18"/>
                <w:szCs w:val="18"/>
              </w:rPr>
              <w:t xml:space="preserve">Ionization suppression of diatomic molecules in an intense midinfrared laser field / Physical Review Letters / </w:t>
            </w:r>
            <w:bookmarkStart w:id="7" w:name="OLE_LINK1"/>
            <w:r w:rsidRPr="004A19D8">
              <w:rPr>
                <w:rFonts w:hint="eastAsia"/>
                <w:sz w:val="18"/>
                <w:szCs w:val="18"/>
              </w:rPr>
              <w:t>ZhiYang Lin, XinYan Jia, ChuanLiang Wang, ZiLong Hu, HuiPeng Kang, Wei Quan, XuanYang Lai, XiaoJun Liu, Jing Chen, Bin Zeng, Wei Chu, JinPing Yao, Ya Cheng, ZhiZhan Xu</w:t>
            </w:r>
            <w:bookmarkEnd w:id="6"/>
            <w:bookmarkEnd w:id="7"/>
          </w:p>
        </w:tc>
        <w:tc>
          <w:tcPr>
            <w:tcW w:w="1814" w:type="dxa"/>
            <w:vAlign w:val="center"/>
          </w:tcPr>
          <w:p w14:paraId="22DEC4ED" w14:textId="5BF46535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2012</w:t>
            </w:r>
            <w:r w:rsidR="009E4FAA">
              <w:rPr>
                <w:rFonts w:hint="eastAsia"/>
                <w:sz w:val="18"/>
                <w:szCs w:val="18"/>
              </w:rPr>
              <w:t>年</w:t>
            </w:r>
            <w:r w:rsidRPr="004A19D8">
              <w:rPr>
                <w:rFonts w:hint="eastAsia"/>
                <w:sz w:val="18"/>
                <w:szCs w:val="18"/>
              </w:rPr>
              <w:t>108</w:t>
            </w:r>
            <w:r w:rsidR="009E4FAA">
              <w:rPr>
                <w:rFonts w:ascii="微软雅黑" w:eastAsia="微软雅黑" w:hAnsi="微软雅黑" w:cs="微软雅黑" w:hint="eastAsia"/>
                <w:sz w:val="18"/>
                <w:szCs w:val="18"/>
              </w:rPr>
              <w:t>卷</w:t>
            </w:r>
            <w:r w:rsidRPr="004A19D8">
              <w:rPr>
                <w:rFonts w:hint="eastAsia"/>
                <w:sz w:val="18"/>
                <w:szCs w:val="18"/>
              </w:rPr>
              <w:t>223001</w:t>
            </w:r>
            <w:r w:rsidR="009E4FAA">
              <w:rPr>
                <w:rFonts w:ascii="微软雅黑" w:eastAsia="微软雅黑" w:hAnsi="微软雅黑" w:cs="微软雅黑" w:hint="eastAsia"/>
                <w:sz w:val="18"/>
                <w:szCs w:val="18"/>
              </w:rPr>
              <w:t>页</w:t>
            </w:r>
          </w:p>
        </w:tc>
        <w:tc>
          <w:tcPr>
            <w:tcW w:w="1175" w:type="dxa"/>
            <w:vAlign w:val="center"/>
          </w:tcPr>
          <w:p w14:paraId="573574A3" w14:textId="4C389167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2012</w:t>
            </w:r>
            <w:r w:rsidRPr="004A19D8">
              <w:rPr>
                <w:rFonts w:ascii="微软雅黑" w:eastAsia="微软雅黑" w:hAnsi="微软雅黑" w:cs="微软雅黑" w:hint="eastAsia"/>
                <w:sz w:val="18"/>
                <w:szCs w:val="18"/>
              </w:rPr>
              <w:t>年</w:t>
            </w:r>
            <w:r w:rsidRPr="004A19D8">
              <w:rPr>
                <w:rFonts w:hint="eastAsia"/>
                <w:sz w:val="18"/>
                <w:szCs w:val="18"/>
              </w:rPr>
              <w:t>5</w:t>
            </w:r>
            <w:r w:rsidRPr="004A19D8">
              <w:rPr>
                <w:rFonts w:ascii="微软雅黑" w:eastAsia="微软雅黑" w:hAnsi="微软雅黑" w:cs="微软雅黑" w:hint="eastAsia"/>
                <w:sz w:val="18"/>
                <w:szCs w:val="18"/>
              </w:rPr>
              <w:t>月</w:t>
            </w:r>
            <w:r w:rsidRPr="004A19D8">
              <w:rPr>
                <w:rFonts w:hint="eastAsia"/>
                <w:sz w:val="18"/>
                <w:szCs w:val="18"/>
              </w:rPr>
              <w:t>29</w:t>
            </w:r>
            <w:r w:rsidRPr="004A19D8">
              <w:rPr>
                <w:rFonts w:ascii="微软雅黑" w:eastAsia="微软雅黑" w:hAnsi="微软雅黑" w:cs="微软雅黑" w:hint="eastAsia"/>
                <w:sz w:val="18"/>
                <w:szCs w:val="18"/>
              </w:rPr>
              <w:t>日</w:t>
            </w:r>
          </w:p>
        </w:tc>
        <w:tc>
          <w:tcPr>
            <w:tcW w:w="1211" w:type="dxa"/>
            <w:vAlign w:val="center"/>
          </w:tcPr>
          <w:p w14:paraId="38C8886D" w14:textId="030F2F0E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XiaoJun Liu, Jing Chen, Ya Cheng, ZhiZhan Xu</w:t>
            </w:r>
          </w:p>
        </w:tc>
        <w:tc>
          <w:tcPr>
            <w:tcW w:w="1154" w:type="dxa"/>
            <w:vAlign w:val="center"/>
          </w:tcPr>
          <w:p w14:paraId="00269711" w14:textId="1B93657A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ZhiYang Lin</w:t>
            </w:r>
          </w:p>
        </w:tc>
        <w:tc>
          <w:tcPr>
            <w:tcW w:w="1241" w:type="dxa"/>
            <w:vAlign w:val="center"/>
          </w:tcPr>
          <w:p w14:paraId="637E1601" w14:textId="7FF41F41" w:rsidR="003E6C1A" w:rsidRPr="004A19D8" w:rsidRDefault="00C5640B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林志阳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贾欣燕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王传亮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胡子龙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康会鹏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全威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赖炫扬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柳晓军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陈京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曾兵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6137AC">
              <w:rPr>
                <w:rFonts w:ascii="微软雅黑" w:eastAsia="微软雅黑" w:hAnsi="微软雅黑" w:cs="微软雅黑" w:hint="eastAsia"/>
                <w:sz w:val="18"/>
                <w:szCs w:val="18"/>
              </w:rPr>
              <w:t>储</w:t>
            </w:r>
            <w:r w:rsidR="00C04E90">
              <w:rPr>
                <w:rFonts w:ascii="微软雅黑" w:eastAsia="微软雅黑" w:hAnsi="微软雅黑" w:cs="微软雅黑" w:hint="eastAsia"/>
                <w:sz w:val="18"/>
                <w:szCs w:val="18"/>
              </w:rPr>
              <w:t>蔚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C04E90">
              <w:rPr>
                <w:rFonts w:ascii="微软雅黑" w:eastAsia="微软雅黑" w:hAnsi="微软雅黑" w:cs="微软雅黑" w:hint="eastAsia"/>
                <w:sz w:val="18"/>
                <w:szCs w:val="18"/>
              </w:rPr>
              <w:t>姚金萍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C04E90">
              <w:rPr>
                <w:rFonts w:ascii="微软雅黑" w:eastAsia="微软雅黑" w:hAnsi="微软雅黑" w:cs="微软雅黑" w:hint="eastAsia"/>
                <w:sz w:val="18"/>
                <w:szCs w:val="18"/>
              </w:rPr>
              <w:t>程亚</w:t>
            </w:r>
            <w:r w:rsidR="00724839" w:rsidRPr="00724839">
              <w:rPr>
                <w:sz w:val="18"/>
                <w:szCs w:val="18"/>
              </w:rPr>
              <w:t xml:space="preserve">, </w:t>
            </w:r>
            <w:r w:rsidR="00C04E90">
              <w:rPr>
                <w:rFonts w:ascii="微软雅黑" w:eastAsia="微软雅黑" w:hAnsi="微软雅黑" w:cs="微软雅黑" w:hint="eastAsia"/>
                <w:sz w:val="18"/>
                <w:szCs w:val="18"/>
              </w:rPr>
              <w:t>徐</w:t>
            </w:r>
            <w:r w:rsidR="00AA44F3">
              <w:rPr>
                <w:rFonts w:ascii="微软雅黑" w:eastAsia="微软雅黑" w:hAnsi="微软雅黑" w:cs="微软雅黑" w:hint="eastAsia"/>
                <w:sz w:val="18"/>
                <w:szCs w:val="18"/>
              </w:rPr>
              <w:t>至</w:t>
            </w:r>
            <w:r w:rsidR="00C04E90">
              <w:rPr>
                <w:rFonts w:ascii="微软雅黑" w:eastAsia="微软雅黑" w:hAnsi="微软雅黑" w:cs="微软雅黑" w:hint="eastAsia"/>
                <w:sz w:val="18"/>
                <w:szCs w:val="18"/>
              </w:rPr>
              <w:t>展</w:t>
            </w:r>
          </w:p>
        </w:tc>
        <w:tc>
          <w:tcPr>
            <w:tcW w:w="1211" w:type="dxa"/>
            <w:vAlign w:val="center"/>
          </w:tcPr>
          <w:p w14:paraId="771F125B" w14:textId="1CC4BE84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cs="宋体" w:hint="eastAsia"/>
                <w:sz w:val="18"/>
                <w:szCs w:val="18"/>
              </w:rPr>
              <w:t>31</w:t>
            </w:r>
          </w:p>
        </w:tc>
        <w:tc>
          <w:tcPr>
            <w:tcW w:w="1209" w:type="dxa"/>
            <w:vAlign w:val="center"/>
          </w:tcPr>
          <w:p w14:paraId="7E102E28" w14:textId="6FFAEC66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Web of Science</w:t>
            </w:r>
          </w:p>
        </w:tc>
        <w:tc>
          <w:tcPr>
            <w:tcW w:w="1425" w:type="dxa"/>
            <w:vAlign w:val="center"/>
          </w:tcPr>
          <w:p w14:paraId="4DC7B389" w14:textId="1040E48B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黑体" w:eastAsia="黑体" w:hAnsi="黑体" w:cs="宋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宋体" w:hint="eastAsia"/>
                <w:sz w:val="18"/>
                <w:szCs w:val="18"/>
              </w:rPr>
              <w:t>否</w:t>
            </w:r>
          </w:p>
        </w:tc>
      </w:tr>
      <w:tr w:rsidR="003E6C1A" w:rsidRPr="004A19D8" w14:paraId="4CA7D986" w14:textId="77777777" w:rsidTr="00CA76E0">
        <w:trPr>
          <w:trHeight w:val="476"/>
          <w:jc w:val="center"/>
        </w:trPr>
        <w:tc>
          <w:tcPr>
            <w:tcW w:w="665" w:type="dxa"/>
            <w:vAlign w:val="center"/>
          </w:tcPr>
          <w:p w14:paraId="77F0821A" w14:textId="04DCE1B8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bookmarkStart w:id="8" w:name="_Hlk225239342"/>
            <w:r w:rsidRPr="004A19D8">
              <w:rPr>
                <w:rFonts w:ascii="宋体" w:eastAsia="宋体" w:hAnsi="宋体" w:cs="宋体" w:hint="eastAsia"/>
                <w:sz w:val="18"/>
                <w:szCs w:val="18"/>
                <w:lang w:bidi="ar"/>
              </w:rPr>
              <w:t>5</w:t>
            </w:r>
          </w:p>
        </w:tc>
        <w:tc>
          <w:tcPr>
            <w:tcW w:w="2501" w:type="dxa"/>
            <w:gridSpan w:val="2"/>
            <w:vAlign w:val="center"/>
          </w:tcPr>
          <w:p w14:paraId="60BC09EB" w14:textId="4C073473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bookmarkStart w:id="9" w:name="OLE_LINK10"/>
            <w:r w:rsidRPr="004A19D8">
              <w:rPr>
                <w:rFonts w:hint="eastAsia"/>
                <w:sz w:val="18"/>
                <w:szCs w:val="18"/>
              </w:rPr>
              <w:t xml:space="preserve">Bohmian trajectory perspective on strong field atomic processes / </w:t>
            </w:r>
            <w:r w:rsidRPr="004A19D8">
              <w:rPr>
                <w:rFonts w:hint="eastAsia"/>
                <w:sz w:val="18"/>
                <w:szCs w:val="18"/>
              </w:rPr>
              <w:lastRenderedPageBreak/>
              <w:t xml:space="preserve">Chinese Physics B / </w:t>
            </w:r>
            <w:bookmarkStart w:id="10" w:name="OLE_LINK3"/>
            <w:r w:rsidRPr="004A19D8">
              <w:rPr>
                <w:rFonts w:hint="eastAsia"/>
                <w:sz w:val="18"/>
                <w:szCs w:val="18"/>
              </w:rPr>
              <w:t>Xuan-Yang Lai, Xiao-Jun Liu</w:t>
            </w:r>
            <w:bookmarkEnd w:id="9"/>
            <w:bookmarkEnd w:id="10"/>
          </w:p>
        </w:tc>
        <w:tc>
          <w:tcPr>
            <w:tcW w:w="1814" w:type="dxa"/>
            <w:vAlign w:val="center"/>
          </w:tcPr>
          <w:p w14:paraId="28D56619" w14:textId="3E6081C7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lastRenderedPageBreak/>
              <w:t>2020</w:t>
            </w:r>
            <w:r w:rsidR="009E4FAA">
              <w:rPr>
                <w:rFonts w:hint="eastAsia"/>
                <w:sz w:val="18"/>
                <w:szCs w:val="18"/>
              </w:rPr>
              <w:t>年</w:t>
            </w:r>
            <w:r w:rsidRPr="004A19D8">
              <w:rPr>
                <w:rFonts w:hint="eastAsia"/>
                <w:sz w:val="18"/>
                <w:szCs w:val="18"/>
              </w:rPr>
              <w:t>29</w:t>
            </w:r>
            <w:r w:rsidR="009E4FAA">
              <w:rPr>
                <w:rFonts w:ascii="微软雅黑" w:eastAsia="微软雅黑" w:hAnsi="微软雅黑" w:cs="微软雅黑" w:hint="eastAsia"/>
                <w:sz w:val="18"/>
                <w:szCs w:val="18"/>
              </w:rPr>
              <w:t>卷</w:t>
            </w:r>
            <w:r w:rsidRPr="004A19D8">
              <w:rPr>
                <w:rFonts w:hint="eastAsia"/>
                <w:sz w:val="18"/>
                <w:szCs w:val="18"/>
              </w:rPr>
              <w:t>013205</w:t>
            </w:r>
            <w:r w:rsidR="009E4FAA">
              <w:rPr>
                <w:rFonts w:ascii="微软雅黑" w:eastAsia="微软雅黑" w:hAnsi="微软雅黑" w:cs="微软雅黑" w:hint="eastAsia"/>
                <w:sz w:val="18"/>
                <w:szCs w:val="18"/>
              </w:rPr>
              <w:t>页</w:t>
            </w:r>
            <w:r w:rsidRPr="004A19D8">
              <w:rPr>
                <w:rFonts w:hint="eastAsia"/>
                <w:sz w:val="18"/>
                <w:szCs w:val="18"/>
              </w:rPr>
              <w:t xml:space="preserve"> </w:t>
            </w:r>
          </w:p>
        </w:tc>
        <w:tc>
          <w:tcPr>
            <w:tcW w:w="1175" w:type="dxa"/>
            <w:vAlign w:val="center"/>
          </w:tcPr>
          <w:p w14:paraId="1DBA8BE0" w14:textId="2EF27878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2020</w:t>
            </w:r>
            <w:r w:rsidRPr="004A19D8">
              <w:rPr>
                <w:rFonts w:ascii="微软雅黑" w:eastAsia="微软雅黑" w:hAnsi="微软雅黑" w:cs="微软雅黑" w:hint="eastAsia"/>
                <w:sz w:val="18"/>
                <w:szCs w:val="18"/>
              </w:rPr>
              <w:t>年</w:t>
            </w:r>
            <w:r w:rsidRPr="004A19D8">
              <w:rPr>
                <w:rFonts w:hint="eastAsia"/>
                <w:sz w:val="18"/>
                <w:szCs w:val="18"/>
              </w:rPr>
              <w:t>1</w:t>
            </w:r>
            <w:r w:rsidRPr="004A19D8">
              <w:rPr>
                <w:rFonts w:ascii="微软雅黑" w:eastAsia="微软雅黑" w:hAnsi="微软雅黑" w:cs="微软雅黑" w:hint="eastAsia"/>
                <w:sz w:val="18"/>
                <w:szCs w:val="18"/>
              </w:rPr>
              <w:t>月</w:t>
            </w:r>
            <w:r w:rsidR="006148C4"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  <w:r w:rsidRPr="004A19D8">
              <w:rPr>
                <w:rFonts w:ascii="微软雅黑" w:eastAsia="微软雅黑" w:hAnsi="微软雅黑" w:cs="微软雅黑" w:hint="eastAsia"/>
                <w:sz w:val="18"/>
                <w:szCs w:val="18"/>
              </w:rPr>
              <w:t>日</w:t>
            </w:r>
          </w:p>
        </w:tc>
        <w:tc>
          <w:tcPr>
            <w:tcW w:w="1211" w:type="dxa"/>
            <w:vAlign w:val="center"/>
          </w:tcPr>
          <w:p w14:paraId="1894CC18" w14:textId="347DCAE4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Xuan-Yang Lai</w:t>
            </w:r>
          </w:p>
        </w:tc>
        <w:tc>
          <w:tcPr>
            <w:tcW w:w="1154" w:type="dxa"/>
            <w:vAlign w:val="center"/>
          </w:tcPr>
          <w:p w14:paraId="1F6685A5" w14:textId="752C43DF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Xuan-Yang Lai</w:t>
            </w:r>
          </w:p>
        </w:tc>
        <w:tc>
          <w:tcPr>
            <w:tcW w:w="1241" w:type="dxa"/>
            <w:vAlign w:val="center"/>
          </w:tcPr>
          <w:p w14:paraId="3B21C503" w14:textId="294CE84E" w:rsidR="003E6C1A" w:rsidRPr="004A19D8" w:rsidRDefault="004D2F2B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赖炫扬，柳晓军</w:t>
            </w:r>
          </w:p>
        </w:tc>
        <w:tc>
          <w:tcPr>
            <w:tcW w:w="1211" w:type="dxa"/>
            <w:vAlign w:val="center"/>
          </w:tcPr>
          <w:p w14:paraId="198FD52A" w14:textId="0B6800E5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1209" w:type="dxa"/>
            <w:vAlign w:val="center"/>
          </w:tcPr>
          <w:p w14:paraId="3DF17444" w14:textId="2FF7183A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4A19D8">
              <w:rPr>
                <w:rFonts w:hint="eastAsia"/>
                <w:sz w:val="18"/>
                <w:szCs w:val="18"/>
              </w:rPr>
              <w:t>Web of Science</w:t>
            </w:r>
          </w:p>
        </w:tc>
        <w:tc>
          <w:tcPr>
            <w:tcW w:w="1425" w:type="dxa"/>
            <w:vAlign w:val="center"/>
          </w:tcPr>
          <w:p w14:paraId="73061D88" w14:textId="3569240A" w:rsidR="003E6C1A" w:rsidRPr="004A19D8" w:rsidRDefault="003E6C1A" w:rsidP="003E6C1A">
            <w:pPr>
              <w:pStyle w:val="a9"/>
              <w:widowControl w:val="0"/>
              <w:adjustRightInd w:val="0"/>
              <w:spacing w:line="240" w:lineRule="exact"/>
              <w:jc w:val="center"/>
              <w:outlineLvl w:val="1"/>
              <w:rPr>
                <w:rFonts w:ascii="黑体" w:eastAsia="黑体" w:hAnsi="黑体" w:cs="宋体" w:hint="eastAsia"/>
                <w:sz w:val="18"/>
                <w:szCs w:val="18"/>
              </w:rPr>
            </w:pPr>
            <w:r w:rsidRPr="004A19D8">
              <w:rPr>
                <w:rFonts w:ascii="黑体" w:eastAsia="黑体" w:hAnsi="黑体" w:cs="微软雅黑" w:hint="eastAsia"/>
                <w:sz w:val="18"/>
                <w:szCs w:val="18"/>
              </w:rPr>
              <w:t>否</w:t>
            </w:r>
          </w:p>
        </w:tc>
      </w:tr>
      <w:bookmarkEnd w:id="8"/>
    </w:tbl>
    <w:p w14:paraId="565E5AD9" w14:textId="414E1232" w:rsidR="00CD7BB9" w:rsidRPr="004A19D8" w:rsidRDefault="00CD7BB9" w:rsidP="00CA76E0">
      <w:pPr>
        <w:spacing w:line="20" w:lineRule="atLeast"/>
        <w:rPr>
          <w:b/>
          <w:sz w:val="21"/>
          <w:szCs w:val="21"/>
        </w:rPr>
      </w:pPr>
    </w:p>
    <w:sectPr w:rsidR="00CD7BB9" w:rsidRPr="004A19D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1134" w:bottom="1134" w:left="1134" w:header="57" w:footer="57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9C498" w14:textId="77777777" w:rsidR="001F77FD" w:rsidRDefault="001F77FD">
      <w:pPr>
        <w:spacing w:line="240" w:lineRule="auto"/>
      </w:pPr>
      <w:r>
        <w:separator/>
      </w:r>
    </w:p>
  </w:endnote>
  <w:endnote w:type="continuationSeparator" w:id="0">
    <w:p w14:paraId="20CF7651" w14:textId="77777777" w:rsidR="001F77FD" w:rsidRDefault="001F77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FC31782-44F5-4FF7-9BF0-5E529B2F0276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  <w:embedRegular r:id="rId2" w:subsetted="1" w:fontKey="{DE03F49A-AF15-401D-8076-D20A7EB75173}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  <w:embedRegular r:id="rId3" w:subsetted="1" w:fontKey="{B0A2F70E-E19A-4066-9D1D-3A396F1D4B1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A2A7F82-D432-4EA4-BE4A-9E2DA4A2054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CD8B00D0-EA8A-4B88-A969-64A78938088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6" w:subsetted="1" w:fontKey="{1D69967A-AD43-4284-A814-8587CD14DB6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F53E3" w14:textId="77777777" w:rsidR="00CD7BB9" w:rsidRDefault="00CD7BB9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6A803" w14:textId="77777777" w:rsidR="00CD7BB9" w:rsidRDefault="00CD7BB9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85D44" w14:textId="77777777" w:rsidR="00CD7BB9" w:rsidRDefault="00CD7BB9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8AC53" w14:textId="77777777" w:rsidR="001F77FD" w:rsidRDefault="001F77FD">
      <w:pPr>
        <w:spacing w:line="240" w:lineRule="auto"/>
      </w:pPr>
      <w:r>
        <w:separator/>
      </w:r>
    </w:p>
  </w:footnote>
  <w:footnote w:type="continuationSeparator" w:id="0">
    <w:p w14:paraId="3D376ADB" w14:textId="77777777" w:rsidR="001F77FD" w:rsidRDefault="001F77F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8EE01" w14:textId="77777777" w:rsidR="00CD7BB9" w:rsidRDefault="00CD7BB9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17343" w14:textId="77777777" w:rsidR="00CD7BB9" w:rsidRDefault="00CD7BB9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CE75C" w14:textId="77777777" w:rsidR="00CD7BB9" w:rsidRDefault="00CD7BB9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bordersDoNotSurroundHeader/>
  <w:bordersDoNotSurroundFooter/>
  <w:defaultTabStop w:val="420"/>
  <w:drawingGridHorizontalSpacing w:val="160"/>
  <w:drawingGridVerticalSpacing w:val="435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ZiNmUyMGZjMDQ0NTU4Nzc0ZDdhZmYzMmY1OGRkZjEifQ=="/>
  </w:docVars>
  <w:rsids>
    <w:rsidRoot w:val="00CC1191"/>
    <w:rsid w:val="00055FE8"/>
    <w:rsid w:val="00061B73"/>
    <w:rsid w:val="00080EFD"/>
    <w:rsid w:val="00094B1F"/>
    <w:rsid w:val="000A4F43"/>
    <w:rsid w:val="000C05BE"/>
    <w:rsid w:val="000C3A37"/>
    <w:rsid w:val="000C7F6B"/>
    <w:rsid w:val="000D724E"/>
    <w:rsid w:val="000E6D98"/>
    <w:rsid w:val="000F7784"/>
    <w:rsid w:val="00110654"/>
    <w:rsid w:val="001140EF"/>
    <w:rsid w:val="00124973"/>
    <w:rsid w:val="00126237"/>
    <w:rsid w:val="00126CD4"/>
    <w:rsid w:val="00134A19"/>
    <w:rsid w:val="001423B8"/>
    <w:rsid w:val="0015371A"/>
    <w:rsid w:val="0015568C"/>
    <w:rsid w:val="0016670E"/>
    <w:rsid w:val="0017059E"/>
    <w:rsid w:val="00171BD5"/>
    <w:rsid w:val="001755C5"/>
    <w:rsid w:val="00184E1C"/>
    <w:rsid w:val="00195833"/>
    <w:rsid w:val="001B472D"/>
    <w:rsid w:val="001C1050"/>
    <w:rsid w:val="001C156A"/>
    <w:rsid w:val="001E12BD"/>
    <w:rsid w:val="001F77FD"/>
    <w:rsid w:val="00240011"/>
    <w:rsid w:val="00243CE2"/>
    <w:rsid w:val="00266BB3"/>
    <w:rsid w:val="002843BD"/>
    <w:rsid w:val="00287332"/>
    <w:rsid w:val="002B38A7"/>
    <w:rsid w:val="002C462F"/>
    <w:rsid w:val="002F5DA8"/>
    <w:rsid w:val="0031268B"/>
    <w:rsid w:val="0032339D"/>
    <w:rsid w:val="003279A6"/>
    <w:rsid w:val="00336718"/>
    <w:rsid w:val="00351245"/>
    <w:rsid w:val="0035456A"/>
    <w:rsid w:val="003643D7"/>
    <w:rsid w:val="0036502A"/>
    <w:rsid w:val="00365797"/>
    <w:rsid w:val="00365AB6"/>
    <w:rsid w:val="003679C6"/>
    <w:rsid w:val="00372047"/>
    <w:rsid w:val="00375C06"/>
    <w:rsid w:val="00375CFC"/>
    <w:rsid w:val="003B03C9"/>
    <w:rsid w:val="003B2C84"/>
    <w:rsid w:val="003B6016"/>
    <w:rsid w:val="003B7E14"/>
    <w:rsid w:val="003D04EC"/>
    <w:rsid w:val="003E6C1A"/>
    <w:rsid w:val="003F2456"/>
    <w:rsid w:val="00411759"/>
    <w:rsid w:val="00414ED0"/>
    <w:rsid w:val="00421DF8"/>
    <w:rsid w:val="004433DC"/>
    <w:rsid w:val="00450149"/>
    <w:rsid w:val="004548F0"/>
    <w:rsid w:val="00456F41"/>
    <w:rsid w:val="004602A7"/>
    <w:rsid w:val="004705D8"/>
    <w:rsid w:val="00471F39"/>
    <w:rsid w:val="004A0897"/>
    <w:rsid w:val="004A19D8"/>
    <w:rsid w:val="004A33D4"/>
    <w:rsid w:val="004D1208"/>
    <w:rsid w:val="004D2F2B"/>
    <w:rsid w:val="004D43C9"/>
    <w:rsid w:val="00500F24"/>
    <w:rsid w:val="005158A6"/>
    <w:rsid w:val="00516D74"/>
    <w:rsid w:val="00534CD7"/>
    <w:rsid w:val="00543A4A"/>
    <w:rsid w:val="00550F9E"/>
    <w:rsid w:val="0055669B"/>
    <w:rsid w:val="005666BB"/>
    <w:rsid w:val="005823A6"/>
    <w:rsid w:val="00587D24"/>
    <w:rsid w:val="005B08A0"/>
    <w:rsid w:val="005B28C7"/>
    <w:rsid w:val="005B615B"/>
    <w:rsid w:val="005D0A35"/>
    <w:rsid w:val="005D7799"/>
    <w:rsid w:val="006137AC"/>
    <w:rsid w:val="006148C4"/>
    <w:rsid w:val="006452AF"/>
    <w:rsid w:val="00646ECD"/>
    <w:rsid w:val="006557F3"/>
    <w:rsid w:val="006732C2"/>
    <w:rsid w:val="00686420"/>
    <w:rsid w:val="006A238B"/>
    <w:rsid w:val="006B4312"/>
    <w:rsid w:val="006B6E39"/>
    <w:rsid w:val="006C5818"/>
    <w:rsid w:val="006C5E98"/>
    <w:rsid w:val="006D7494"/>
    <w:rsid w:val="006E2CE2"/>
    <w:rsid w:val="007046B6"/>
    <w:rsid w:val="007172EF"/>
    <w:rsid w:val="00724839"/>
    <w:rsid w:val="0073051B"/>
    <w:rsid w:val="007321E7"/>
    <w:rsid w:val="007462CD"/>
    <w:rsid w:val="00756854"/>
    <w:rsid w:val="00783424"/>
    <w:rsid w:val="007875D0"/>
    <w:rsid w:val="00795380"/>
    <w:rsid w:val="007A18FD"/>
    <w:rsid w:val="007A1E43"/>
    <w:rsid w:val="007A2030"/>
    <w:rsid w:val="007A7961"/>
    <w:rsid w:val="007B009B"/>
    <w:rsid w:val="007C27B0"/>
    <w:rsid w:val="007C580B"/>
    <w:rsid w:val="007C71BD"/>
    <w:rsid w:val="008057A5"/>
    <w:rsid w:val="00830C80"/>
    <w:rsid w:val="00861249"/>
    <w:rsid w:val="00864A0D"/>
    <w:rsid w:val="00864EB4"/>
    <w:rsid w:val="00866A70"/>
    <w:rsid w:val="00893C93"/>
    <w:rsid w:val="00897202"/>
    <w:rsid w:val="008A34AE"/>
    <w:rsid w:val="008B211B"/>
    <w:rsid w:val="008B62FF"/>
    <w:rsid w:val="008E011A"/>
    <w:rsid w:val="008E1FB9"/>
    <w:rsid w:val="008E3C28"/>
    <w:rsid w:val="008E481B"/>
    <w:rsid w:val="008F3DF9"/>
    <w:rsid w:val="00933049"/>
    <w:rsid w:val="009451F5"/>
    <w:rsid w:val="00953187"/>
    <w:rsid w:val="009654E2"/>
    <w:rsid w:val="009668F3"/>
    <w:rsid w:val="009800AE"/>
    <w:rsid w:val="00982A70"/>
    <w:rsid w:val="00987B69"/>
    <w:rsid w:val="00991CB6"/>
    <w:rsid w:val="009D3FAC"/>
    <w:rsid w:val="009E4FAA"/>
    <w:rsid w:val="009E7306"/>
    <w:rsid w:val="009F08CF"/>
    <w:rsid w:val="009F58CD"/>
    <w:rsid w:val="00A2087C"/>
    <w:rsid w:val="00A51BE6"/>
    <w:rsid w:val="00A55154"/>
    <w:rsid w:val="00A6017C"/>
    <w:rsid w:val="00A64BC1"/>
    <w:rsid w:val="00A65857"/>
    <w:rsid w:val="00A721D4"/>
    <w:rsid w:val="00A90D08"/>
    <w:rsid w:val="00AA04B6"/>
    <w:rsid w:val="00AA44F3"/>
    <w:rsid w:val="00AB0DA4"/>
    <w:rsid w:val="00AE617E"/>
    <w:rsid w:val="00AE75AC"/>
    <w:rsid w:val="00AF5CF8"/>
    <w:rsid w:val="00AF763F"/>
    <w:rsid w:val="00B02B8B"/>
    <w:rsid w:val="00B14D1C"/>
    <w:rsid w:val="00B275D4"/>
    <w:rsid w:val="00B50C16"/>
    <w:rsid w:val="00B50FBD"/>
    <w:rsid w:val="00B5278E"/>
    <w:rsid w:val="00B6482E"/>
    <w:rsid w:val="00B70393"/>
    <w:rsid w:val="00B84FA2"/>
    <w:rsid w:val="00BA2763"/>
    <w:rsid w:val="00BB5310"/>
    <w:rsid w:val="00BB7819"/>
    <w:rsid w:val="00BC370F"/>
    <w:rsid w:val="00BE00B5"/>
    <w:rsid w:val="00BE2D6F"/>
    <w:rsid w:val="00BE4511"/>
    <w:rsid w:val="00BF39D0"/>
    <w:rsid w:val="00C03928"/>
    <w:rsid w:val="00C04E90"/>
    <w:rsid w:val="00C07C1F"/>
    <w:rsid w:val="00C10281"/>
    <w:rsid w:val="00C147DE"/>
    <w:rsid w:val="00C24514"/>
    <w:rsid w:val="00C5601C"/>
    <w:rsid w:val="00C5640B"/>
    <w:rsid w:val="00C67BDB"/>
    <w:rsid w:val="00C73532"/>
    <w:rsid w:val="00C753E5"/>
    <w:rsid w:val="00C9168E"/>
    <w:rsid w:val="00CA661D"/>
    <w:rsid w:val="00CA76E0"/>
    <w:rsid w:val="00CC1191"/>
    <w:rsid w:val="00CD0E95"/>
    <w:rsid w:val="00CD5432"/>
    <w:rsid w:val="00CD7BB9"/>
    <w:rsid w:val="00CE7FB8"/>
    <w:rsid w:val="00CF3988"/>
    <w:rsid w:val="00D1337D"/>
    <w:rsid w:val="00D20A89"/>
    <w:rsid w:val="00D27C40"/>
    <w:rsid w:val="00D3622B"/>
    <w:rsid w:val="00D60336"/>
    <w:rsid w:val="00D66284"/>
    <w:rsid w:val="00D72A4A"/>
    <w:rsid w:val="00D8103F"/>
    <w:rsid w:val="00D91197"/>
    <w:rsid w:val="00D93C13"/>
    <w:rsid w:val="00D95819"/>
    <w:rsid w:val="00DA03EC"/>
    <w:rsid w:val="00DA23B7"/>
    <w:rsid w:val="00DD2C77"/>
    <w:rsid w:val="00DF1205"/>
    <w:rsid w:val="00DF55BE"/>
    <w:rsid w:val="00E02738"/>
    <w:rsid w:val="00E032F1"/>
    <w:rsid w:val="00E03FD9"/>
    <w:rsid w:val="00E1025F"/>
    <w:rsid w:val="00E21A79"/>
    <w:rsid w:val="00E24133"/>
    <w:rsid w:val="00E33912"/>
    <w:rsid w:val="00E41893"/>
    <w:rsid w:val="00E43258"/>
    <w:rsid w:val="00E452C5"/>
    <w:rsid w:val="00E82ED0"/>
    <w:rsid w:val="00E93670"/>
    <w:rsid w:val="00E939F0"/>
    <w:rsid w:val="00EA4B3B"/>
    <w:rsid w:val="00EC2D22"/>
    <w:rsid w:val="00EC7F6B"/>
    <w:rsid w:val="00ED4084"/>
    <w:rsid w:val="00F134F4"/>
    <w:rsid w:val="00F139DD"/>
    <w:rsid w:val="00F80372"/>
    <w:rsid w:val="00F9545B"/>
    <w:rsid w:val="00FA5AFF"/>
    <w:rsid w:val="00FA5F16"/>
    <w:rsid w:val="00FB1241"/>
    <w:rsid w:val="00FB23C6"/>
    <w:rsid w:val="00FB2AEA"/>
    <w:rsid w:val="00FE25B6"/>
    <w:rsid w:val="00FE78F2"/>
    <w:rsid w:val="0C8F602E"/>
    <w:rsid w:val="16C9354B"/>
    <w:rsid w:val="19114F77"/>
    <w:rsid w:val="1D536E88"/>
    <w:rsid w:val="20585C05"/>
    <w:rsid w:val="25A35921"/>
    <w:rsid w:val="25EE1231"/>
    <w:rsid w:val="42582E81"/>
    <w:rsid w:val="494644B1"/>
    <w:rsid w:val="54342B33"/>
    <w:rsid w:val="5B0F5D9A"/>
    <w:rsid w:val="63B07B78"/>
    <w:rsid w:val="766C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E9000B"/>
  <w15:docId w15:val="{91343E3C-901B-4524-B6BD-52D8B7C5F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560" w:lineRule="exact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="641"/>
      <w:outlineLvl w:val="1"/>
    </w:pPr>
    <w:rPr>
      <w:rFonts w:asciiTheme="majorHAnsi" w:eastAsia="黑体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qFormat/>
    <w:pPr>
      <w:widowControl w:val="0"/>
      <w:spacing w:line="360" w:lineRule="auto"/>
      <w:ind w:firstLineChars="200" w:firstLine="480"/>
      <w:jc w:val="both"/>
    </w:pPr>
    <w:rPr>
      <w:rFonts w:ascii="仿宋_GB2312" w:eastAsia="宋体" w:cs="Times New Roman" w:hint="eastAsia"/>
      <w:sz w:val="24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rPr>
      <w:sz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eastAsia="方正小标宋简体"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黑体" w:hAnsiTheme="majorHAnsi" w:cstheme="majorBidi"/>
      <w:bCs/>
      <w:szCs w:val="32"/>
    </w:rPr>
  </w:style>
  <w:style w:type="character" w:customStyle="1" w:styleId="a4">
    <w:name w:val="纯文本 字符"/>
    <w:basedOn w:val="a0"/>
    <w:link w:val="a3"/>
    <w:qFormat/>
    <w:rPr>
      <w:rFonts w:ascii="仿宋_GB2312" w:eastAsia="仿宋_GB2312" w:cs="仿宋_GB2312" w:hint="eastAsia"/>
      <w:kern w:val="2"/>
      <w:sz w:val="24"/>
    </w:rPr>
  </w:style>
  <w:style w:type="paragraph" w:styleId="ab">
    <w:name w:val="Revision"/>
    <w:hidden/>
    <w:uiPriority w:val="99"/>
    <w:unhideWhenUsed/>
    <w:rsid w:val="006452AF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490</Words>
  <Characters>2793</Characters>
  <Application>Microsoft Office Word</Application>
  <DocSecurity>0</DocSecurity>
  <Lines>23</Lines>
  <Paragraphs>6</Paragraphs>
  <ScaleCrop>false</ScaleCrop>
  <Company>Microsoft</Company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李昕然</dc:creator>
  <cp:lastModifiedBy>ultrafast_ionization@outlook.com</cp:lastModifiedBy>
  <cp:revision>19</cp:revision>
  <cp:lastPrinted>2019-12-03T02:10:00Z</cp:lastPrinted>
  <dcterms:created xsi:type="dcterms:W3CDTF">2026-03-24T01:49:00Z</dcterms:created>
  <dcterms:modified xsi:type="dcterms:W3CDTF">2026-03-24T04:30:00Z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FF8E6AE7CB344567ACDFDB774A6695EF</vt:lpwstr>
  </property>
  <property fmtid="{D5CDD505-2E9C-101B-9397-08002B2CF9AE}" pid="4" name="KSOTemplateDocerSaveRecord">
    <vt:lpwstr>eyJoZGlkIjoiYTUyOTJhODNmYTJhMDAwMWM2NTJjNGVjZDU1MTNmYzkiLCJ1c2VySWQiOiI0NTMwNzU5OTQifQ==</vt:lpwstr>
  </property>
</Properties>
</file>