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4AF0E1" w14:textId="77777777" w:rsidR="001A4A95" w:rsidRDefault="001A6070">
      <w:pPr>
        <w:pStyle w:val="indent"/>
        <w:spacing w:before="0" w:beforeAutospacing="0" w:after="0" w:afterAutospacing="0" w:line="560" w:lineRule="exact"/>
        <w:jc w:val="both"/>
        <w:rPr>
          <w:rFonts w:ascii="Times New Roman" w:eastAsia="方正小标宋_GBK" w:hAnsi="Times New Roman" w:cs="Times New Roman"/>
          <w:color w:val="000000" w:themeColor="text1"/>
          <w:sz w:val="44"/>
          <w:szCs w:val="44"/>
        </w:rPr>
      </w:pPr>
      <w:r>
        <w:rPr>
          <w:rFonts w:ascii="黑体" w:eastAsia="黑体" w:hAnsi="黑体" w:cs="黑体" w:hint="eastAsia"/>
          <w:kern w:val="2"/>
          <w:sz w:val="32"/>
          <w:szCs w:val="32"/>
        </w:rPr>
        <w:t>公示附件</w:t>
      </w:r>
    </w:p>
    <w:p w14:paraId="05A6C935" w14:textId="77777777" w:rsidR="001A4A95" w:rsidRDefault="001A6070">
      <w:pPr>
        <w:pStyle w:val="indent"/>
        <w:spacing w:before="0" w:beforeAutospacing="0" w:after="0" w:afterAutospacing="0" w:line="560" w:lineRule="exact"/>
        <w:ind w:firstLine="357"/>
        <w:jc w:val="center"/>
        <w:rPr>
          <w:rFonts w:ascii="Times New Roman" w:eastAsia="方正小标宋_GBK" w:hAnsi="Times New Roman" w:cs="Times New Roman"/>
          <w:color w:val="000000" w:themeColor="text1"/>
          <w:sz w:val="44"/>
          <w:szCs w:val="44"/>
        </w:rPr>
      </w:pPr>
      <w:r>
        <w:rPr>
          <w:rFonts w:ascii="Times New Roman" w:eastAsia="方正小标宋_GBK" w:hAnsi="Times New Roman" w:cs="Times New Roman" w:hint="eastAsia"/>
          <w:color w:val="000000" w:themeColor="text1"/>
          <w:sz w:val="44"/>
          <w:szCs w:val="44"/>
        </w:rPr>
        <w:t>2</w:t>
      </w:r>
      <w:r>
        <w:rPr>
          <w:rFonts w:ascii="Times New Roman" w:eastAsia="方正小标宋_GBK" w:hAnsi="Times New Roman" w:cs="Times New Roman"/>
          <w:color w:val="000000" w:themeColor="text1"/>
          <w:sz w:val="44"/>
          <w:szCs w:val="44"/>
        </w:rPr>
        <w:t>02</w:t>
      </w:r>
      <w:r>
        <w:rPr>
          <w:rFonts w:ascii="Times New Roman" w:eastAsia="方正小标宋_GBK" w:hAnsi="Times New Roman" w:cs="Times New Roman" w:hint="eastAsia"/>
          <w:color w:val="000000" w:themeColor="text1"/>
          <w:sz w:val="44"/>
          <w:szCs w:val="44"/>
        </w:rPr>
        <w:t>5</w:t>
      </w:r>
      <w:r>
        <w:rPr>
          <w:rFonts w:ascii="Times New Roman" w:eastAsia="方正小标宋_GBK" w:hAnsi="Times New Roman" w:cs="Times New Roman"/>
          <w:color w:val="000000" w:themeColor="text1"/>
          <w:sz w:val="44"/>
          <w:szCs w:val="44"/>
        </w:rPr>
        <w:t>年度</w:t>
      </w:r>
      <w:r>
        <w:rPr>
          <w:rFonts w:ascii="Times New Roman" w:eastAsia="方正小标宋_GBK" w:hAnsi="Times New Roman" w:cs="Times New Roman" w:hint="eastAsia"/>
          <w:color w:val="000000" w:themeColor="text1"/>
          <w:sz w:val="44"/>
          <w:szCs w:val="44"/>
        </w:rPr>
        <w:t>江苏省</w:t>
      </w:r>
      <w:r>
        <w:rPr>
          <w:rFonts w:ascii="Times New Roman" w:eastAsia="方正小标宋_GBK" w:hAnsi="Times New Roman" w:cs="Times New Roman"/>
          <w:color w:val="000000" w:themeColor="text1"/>
          <w:sz w:val="44"/>
          <w:szCs w:val="44"/>
        </w:rPr>
        <w:t>科学技术奖</w:t>
      </w:r>
    </w:p>
    <w:p w14:paraId="585B7251" w14:textId="77777777" w:rsidR="001A4A95" w:rsidRDefault="001A6070">
      <w:pPr>
        <w:pStyle w:val="indent"/>
        <w:spacing w:before="0" w:beforeAutospacing="0" w:after="0" w:afterAutospacing="0" w:line="560" w:lineRule="exact"/>
        <w:ind w:firstLine="357"/>
        <w:jc w:val="center"/>
        <w:rPr>
          <w:rFonts w:ascii="Times New Roman" w:eastAsia="方正小标宋_GBK" w:hAnsi="Times New Roman" w:cs="Times New Roman"/>
          <w:color w:val="000000" w:themeColor="text1"/>
          <w:sz w:val="44"/>
          <w:szCs w:val="44"/>
        </w:rPr>
      </w:pPr>
      <w:r>
        <w:rPr>
          <w:rFonts w:ascii="Times New Roman" w:eastAsia="方正小标宋_GBK" w:hAnsi="Times New Roman" w:cs="Times New Roman" w:hint="eastAsia"/>
          <w:color w:val="000000" w:themeColor="text1"/>
          <w:sz w:val="44"/>
          <w:szCs w:val="44"/>
        </w:rPr>
        <w:t>拟提名项目公示</w:t>
      </w:r>
    </w:p>
    <w:p w14:paraId="1D91136A" w14:textId="77777777" w:rsidR="001A4A95" w:rsidRDefault="001A6070">
      <w:pPr>
        <w:spacing w:line="560" w:lineRule="exact"/>
        <w:ind w:firstLineChars="200" w:firstLine="640"/>
        <w:rPr>
          <w:rFonts w:eastAsia="黑体"/>
          <w:color w:val="000000" w:themeColor="text1"/>
          <w:sz w:val="32"/>
          <w:szCs w:val="32"/>
        </w:rPr>
      </w:pPr>
      <w:r>
        <w:rPr>
          <w:rFonts w:eastAsia="黑体"/>
          <w:color w:val="000000" w:themeColor="text1"/>
          <w:sz w:val="32"/>
          <w:szCs w:val="32"/>
        </w:rPr>
        <w:t>（一）</w:t>
      </w:r>
      <w:r>
        <w:rPr>
          <w:rFonts w:eastAsia="黑体" w:hint="eastAsia"/>
          <w:color w:val="000000" w:themeColor="text1"/>
          <w:sz w:val="32"/>
          <w:szCs w:val="32"/>
        </w:rPr>
        <w:t>拟提名者</w:t>
      </w:r>
    </w:p>
    <w:p w14:paraId="1BF0ADA5" w14:textId="77777777" w:rsidR="001A4A95" w:rsidRDefault="001A6070">
      <w:pPr>
        <w:spacing w:line="56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color w:val="000000" w:themeColor="text1"/>
          <w:sz w:val="32"/>
          <w:szCs w:val="32"/>
        </w:rPr>
        <w:t>南京市科学技术局</w:t>
      </w:r>
    </w:p>
    <w:p w14:paraId="234C6F89" w14:textId="77777777" w:rsidR="001A4A95" w:rsidRDefault="001A6070">
      <w:pPr>
        <w:spacing w:line="560" w:lineRule="exact"/>
        <w:ind w:firstLineChars="200" w:firstLine="640"/>
        <w:rPr>
          <w:rFonts w:eastAsia="黑体"/>
          <w:color w:val="000000" w:themeColor="text1"/>
          <w:sz w:val="32"/>
          <w:szCs w:val="32"/>
        </w:rPr>
      </w:pPr>
      <w:r>
        <w:rPr>
          <w:rFonts w:eastAsia="黑体"/>
          <w:color w:val="000000" w:themeColor="text1"/>
          <w:sz w:val="32"/>
          <w:szCs w:val="32"/>
        </w:rPr>
        <w:t>（</w:t>
      </w:r>
      <w:r>
        <w:rPr>
          <w:rFonts w:eastAsia="黑体" w:hint="eastAsia"/>
          <w:color w:val="000000" w:themeColor="text1"/>
          <w:sz w:val="32"/>
          <w:szCs w:val="32"/>
        </w:rPr>
        <w:t>二</w:t>
      </w:r>
      <w:r>
        <w:rPr>
          <w:rFonts w:eastAsia="黑体"/>
          <w:color w:val="000000" w:themeColor="text1"/>
          <w:sz w:val="32"/>
          <w:szCs w:val="32"/>
        </w:rPr>
        <w:t>）项目名称</w:t>
      </w:r>
    </w:p>
    <w:p w14:paraId="5EE19397" w14:textId="77777777" w:rsidR="001A4A95" w:rsidRDefault="001A6070">
      <w:pPr>
        <w:spacing w:line="56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 w:hint="eastAsia"/>
          <w:color w:val="000000" w:themeColor="text1"/>
          <w:sz w:val="32"/>
          <w:szCs w:val="32"/>
        </w:rPr>
        <w:t>新型配电网故障协同治理关键技术及</w:t>
      </w:r>
      <w:r>
        <w:rPr>
          <w:rFonts w:eastAsia="仿宋_GB2312" w:hint="eastAsia"/>
          <w:color w:val="000000" w:themeColor="text1"/>
          <w:sz w:val="32"/>
          <w:szCs w:val="32"/>
        </w:rPr>
        <w:t>装备</w:t>
      </w:r>
    </w:p>
    <w:p w14:paraId="0CE35439" w14:textId="77777777" w:rsidR="001A4A95" w:rsidRDefault="001A6070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（</w:t>
      </w:r>
      <w:r>
        <w:rPr>
          <w:rFonts w:eastAsia="黑体" w:hint="eastAsia"/>
          <w:sz w:val="32"/>
          <w:szCs w:val="32"/>
        </w:rPr>
        <w:t>三</w:t>
      </w:r>
      <w:r>
        <w:rPr>
          <w:rFonts w:eastAsia="黑体"/>
          <w:sz w:val="32"/>
          <w:szCs w:val="32"/>
        </w:rPr>
        <w:t>）</w:t>
      </w:r>
      <w:r>
        <w:rPr>
          <w:rFonts w:eastAsia="黑体" w:hint="eastAsia"/>
          <w:sz w:val="32"/>
          <w:szCs w:val="32"/>
        </w:rPr>
        <w:t>申报</w:t>
      </w:r>
      <w:r>
        <w:rPr>
          <w:rFonts w:eastAsia="黑体"/>
          <w:sz w:val="32"/>
          <w:szCs w:val="32"/>
        </w:rPr>
        <w:t>奖项</w:t>
      </w:r>
    </w:p>
    <w:p w14:paraId="41F7D88B" w14:textId="77777777" w:rsidR="001A4A95" w:rsidRDefault="001A6070">
      <w:pPr>
        <w:spacing w:line="560" w:lineRule="exact"/>
        <w:ind w:firstLineChars="200" w:firstLine="643"/>
        <w:rPr>
          <w:rFonts w:ascii="仿宋_GB2312" w:eastAsia="仿宋_GB2312"/>
          <w:b/>
          <w:bCs/>
          <w:sz w:val="32"/>
        </w:rPr>
      </w:pPr>
      <w:r>
        <w:rPr>
          <w:rFonts w:eastAsia="仿宋_GB2312" w:hint="eastAsia"/>
          <w:b/>
          <w:bCs/>
          <w:sz w:val="32"/>
          <w:szCs w:val="32"/>
        </w:rPr>
        <w:t>申报</w:t>
      </w:r>
      <w:r>
        <w:rPr>
          <w:rFonts w:eastAsia="仿宋_GB2312"/>
          <w:b/>
          <w:bCs/>
          <w:sz w:val="32"/>
          <w:szCs w:val="32"/>
        </w:rPr>
        <w:t>奖项：</w:t>
      </w:r>
      <w:r>
        <w:rPr>
          <w:rFonts w:eastAsia="仿宋_GB2312" w:hint="eastAsia"/>
          <w:color w:val="000000" w:themeColor="text1"/>
          <w:sz w:val="32"/>
          <w:szCs w:val="32"/>
        </w:rPr>
        <w:t>2025</w:t>
      </w:r>
      <w:r>
        <w:rPr>
          <w:rFonts w:eastAsia="仿宋_GB2312" w:hint="eastAsia"/>
          <w:color w:val="000000" w:themeColor="text1"/>
          <w:sz w:val="32"/>
          <w:szCs w:val="32"/>
        </w:rPr>
        <w:t>年江苏省科学技术奖（科技进步奖）</w:t>
      </w:r>
    </w:p>
    <w:p w14:paraId="6FF62423" w14:textId="77777777" w:rsidR="001A4A95" w:rsidRDefault="001A6070">
      <w:pPr>
        <w:spacing w:line="560" w:lineRule="exact"/>
        <w:ind w:firstLineChars="200" w:firstLine="643"/>
        <w:rPr>
          <w:rFonts w:ascii="仿宋_GB2312" w:eastAsia="仿宋_GB2312"/>
          <w:b/>
          <w:bCs/>
          <w:i/>
          <w:iCs/>
          <w:color w:val="0000FF"/>
          <w:sz w:val="24"/>
          <w:szCs w:val="16"/>
        </w:rPr>
      </w:pPr>
      <w:r>
        <w:rPr>
          <w:rFonts w:ascii="仿宋_GB2312" w:eastAsia="仿宋_GB2312" w:hint="eastAsia"/>
          <w:b/>
          <w:bCs/>
          <w:sz w:val="32"/>
        </w:rPr>
        <w:t>申报等级：</w:t>
      </w:r>
      <w:r>
        <w:rPr>
          <w:rFonts w:eastAsia="仿宋_GB2312" w:hint="eastAsia"/>
          <w:color w:val="000000" w:themeColor="text1"/>
          <w:sz w:val="32"/>
          <w:szCs w:val="32"/>
        </w:rPr>
        <w:t>一等奖</w:t>
      </w:r>
    </w:p>
    <w:p w14:paraId="4F280D3E" w14:textId="77777777" w:rsidR="001A4A95" w:rsidRDefault="001A6070">
      <w:pPr>
        <w:pStyle w:val="indent"/>
        <w:spacing w:before="0" w:beforeAutospacing="0" w:after="0" w:afterAutospacing="0" w:line="560" w:lineRule="exact"/>
        <w:ind w:firstLineChars="200" w:firstLine="640"/>
        <w:jc w:val="both"/>
        <w:outlineLvl w:val="0"/>
        <w:rPr>
          <w:rFonts w:ascii="Times New Roman" w:eastAsia="黑体" w:hAnsi="Times New Roman" w:cs="Times New Roman"/>
          <w:kern w:val="2"/>
          <w:sz w:val="32"/>
          <w:szCs w:val="32"/>
        </w:rPr>
      </w:pPr>
      <w:r>
        <w:rPr>
          <w:rFonts w:ascii="Times New Roman" w:eastAsia="黑体" w:hAnsi="Times New Roman" w:cs="Times New Roman" w:hint="eastAsia"/>
          <w:kern w:val="2"/>
          <w:sz w:val="32"/>
          <w:szCs w:val="32"/>
        </w:rPr>
        <w:t>（</w:t>
      </w:r>
      <w:r>
        <w:rPr>
          <w:rFonts w:ascii="Times New Roman" w:eastAsia="黑体" w:hAnsi="Times New Roman" w:cs="Times New Roman" w:hint="eastAsia"/>
          <w:kern w:val="2"/>
          <w:sz w:val="32"/>
          <w:szCs w:val="32"/>
        </w:rPr>
        <w:t>四</w:t>
      </w:r>
      <w:r>
        <w:rPr>
          <w:rFonts w:ascii="Times New Roman" w:eastAsia="黑体" w:hAnsi="Times New Roman" w:cs="Times New Roman" w:hint="eastAsia"/>
          <w:kern w:val="2"/>
          <w:sz w:val="32"/>
          <w:szCs w:val="32"/>
        </w:rPr>
        <w:t>）基本</w:t>
      </w:r>
      <w:r>
        <w:rPr>
          <w:rFonts w:ascii="Times New Roman" w:eastAsia="黑体" w:hAnsi="Times New Roman" w:cs="Times New Roman"/>
          <w:kern w:val="2"/>
          <w:sz w:val="32"/>
          <w:szCs w:val="32"/>
        </w:rPr>
        <w:t>信息</w:t>
      </w:r>
    </w:p>
    <w:p w14:paraId="5C803C09" w14:textId="77777777" w:rsidR="001A4A95" w:rsidRDefault="001A6070">
      <w:pPr>
        <w:spacing w:line="560" w:lineRule="exact"/>
        <w:ind w:firstLineChars="200" w:firstLine="643"/>
        <w:rPr>
          <w:rFonts w:eastAsia="仿宋_GB2312"/>
          <w:sz w:val="32"/>
          <w:szCs w:val="32"/>
        </w:rPr>
      </w:pPr>
      <w:r>
        <w:rPr>
          <w:rFonts w:eastAsia="仿宋_GB2312" w:hint="eastAsia"/>
          <w:b/>
          <w:bCs/>
          <w:sz w:val="32"/>
          <w:szCs w:val="32"/>
        </w:rPr>
        <w:t>主要</w:t>
      </w:r>
      <w:r>
        <w:rPr>
          <w:rFonts w:eastAsia="仿宋_GB2312" w:hint="eastAsia"/>
          <w:b/>
          <w:bCs/>
          <w:sz w:val="32"/>
          <w:szCs w:val="32"/>
        </w:rPr>
        <w:t>完成人：</w:t>
      </w:r>
      <w:r>
        <w:rPr>
          <w:rFonts w:eastAsia="仿宋_GB2312" w:hint="eastAsia"/>
          <w:color w:val="000000" w:themeColor="text1"/>
          <w:sz w:val="32"/>
          <w:szCs w:val="32"/>
        </w:rPr>
        <w:t>曹杰；周昊程；承</w:t>
      </w:r>
      <w:proofErr w:type="gramStart"/>
      <w:r>
        <w:rPr>
          <w:rFonts w:eastAsia="仿宋_GB2312" w:hint="eastAsia"/>
          <w:color w:val="000000" w:themeColor="text1"/>
          <w:sz w:val="32"/>
          <w:szCs w:val="32"/>
        </w:rPr>
        <w:t>轶</w:t>
      </w:r>
      <w:proofErr w:type="gramEnd"/>
      <w:r>
        <w:rPr>
          <w:rFonts w:eastAsia="仿宋_GB2312" w:hint="eastAsia"/>
          <w:color w:val="000000" w:themeColor="text1"/>
          <w:sz w:val="32"/>
          <w:szCs w:val="32"/>
        </w:rPr>
        <w:t>青；吴俊杰；陈欢</w:t>
      </w:r>
      <w:proofErr w:type="gramStart"/>
      <w:r>
        <w:rPr>
          <w:rFonts w:eastAsia="仿宋_GB2312" w:hint="eastAsia"/>
          <w:color w:val="000000" w:themeColor="text1"/>
          <w:sz w:val="32"/>
          <w:szCs w:val="32"/>
        </w:rPr>
        <w:t>欢</w:t>
      </w:r>
      <w:proofErr w:type="gramEnd"/>
      <w:r>
        <w:rPr>
          <w:rFonts w:eastAsia="仿宋_GB2312" w:hint="eastAsia"/>
          <w:color w:val="000000" w:themeColor="text1"/>
          <w:sz w:val="32"/>
          <w:szCs w:val="32"/>
        </w:rPr>
        <w:t>；马洲俊；朱振；吴鹏；王飞翔；曹</w:t>
      </w:r>
      <w:proofErr w:type="gramStart"/>
      <w:r>
        <w:rPr>
          <w:rFonts w:eastAsia="仿宋_GB2312" w:hint="eastAsia"/>
          <w:color w:val="000000" w:themeColor="text1"/>
          <w:sz w:val="32"/>
          <w:szCs w:val="32"/>
        </w:rPr>
        <w:t>世</w:t>
      </w:r>
      <w:proofErr w:type="gramEnd"/>
      <w:r>
        <w:rPr>
          <w:rFonts w:eastAsia="仿宋_GB2312" w:hint="eastAsia"/>
          <w:color w:val="000000" w:themeColor="text1"/>
          <w:sz w:val="32"/>
          <w:szCs w:val="32"/>
        </w:rPr>
        <w:t>鹏</w:t>
      </w:r>
    </w:p>
    <w:p w14:paraId="0921C388" w14:textId="77777777" w:rsidR="001A4A95" w:rsidRDefault="001A6070">
      <w:pPr>
        <w:spacing w:line="560" w:lineRule="exact"/>
        <w:ind w:firstLineChars="200" w:firstLine="643"/>
        <w:rPr>
          <w:rFonts w:ascii="仿宋_GB2312" w:eastAsia="仿宋_GB2312"/>
          <w:sz w:val="32"/>
        </w:rPr>
      </w:pPr>
      <w:r>
        <w:rPr>
          <w:rFonts w:eastAsia="仿宋_GB2312" w:hint="eastAsia"/>
          <w:b/>
          <w:bCs/>
          <w:sz w:val="32"/>
          <w:szCs w:val="32"/>
        </w:rPr>
        <w:t>主要</w:t>
      </w:r>
      <w:r>
        <w:rPr>
          <w:rFonts w:eastAsia="仿宋_GB2312" w:hint="eastAsia"/>
          <w:b/>
          <w:bCs/>
          <w:sz w:val="32"/>
          <w:szCs w:val="32"/>
        </w:rPr>
        <w:t>完成单位：</w:t>
      </w:r>
      <w:r>
        <w:rPr>
          <w:rFonts w:eastAsia="仿宋_GB2312" w:hint="eastAsia"/>
          <w:color w:val="000000" w:themeColor="text1"/>
          <w:sz w:val="32"/>
          <w:szCs w:val="32"/>
        </w:rPr>
        <w:t>江苏电力信息技术有限公司、南京理工大学、北京航空航天大学、中国科学技术大学、</w:t>
      </w:r>
      <w:proofErr w:type="gramStart"/>
      <w:r>
        <w:rPr>
          <w:rFonts w:eastAsia="仿宋_GB2312" w:hint="eastAsia"/>
          <w:color w:val="000000" w:themeColor="text1"/>
          <w:sz w:val="32"/>
          <w:szCs w:val="32"/>
        </w:rPr>
        <w:t>国网江苏省</w:t>
      </w:r>
      <w:proofErr w:type="gramEnd"/>
      <w:r>
        <w:rPr>
          <w:rFonts w:eastAsia="仿宋_GB2312" w:hint="eastAsia"/>
          <w:color w:val="000000" w:themeColor="text1"/>
          <w:sz w:val="32"/>
          <w:szCs w:val="32"/>
        </w:rPr>
        <w:t>电力有限公司、</w:t>
      </w:r>
      <w:proofErr w:type="gramStart"/>
      <w:r>
        <w:rPr>
          <w:rFonts w:eastAsia="仿宋_GB2312" w:hint="eastAsia"/>
          <w:color w:val="000000" w:themeColor="text1"/>
          <w:sz w:val="32"/>
          <w:szCs w:val="32"/>
        </w:rPr>
        <w:t>众芯汉创</w:t>
      </w:r>
      <w:proofErr w:type="gramEnd"/>
      <w:r>
        <w:rPr>
          <w:rFonts w:eastAsia="仿宋_GB2312" w:hint="eastAsia"/>
          <w:color w:val="000000" w:themeColor="text1"/>
          <w:sz w:val="32"/>
          <w:szCs w:val="32"/>
        </w:rPr>
        <w:t>（北京）科技有限公司</w:t>
      </w:r>
    </w:p>
    <w:p w14:paraId="1386AF30" w14:textId="77777777" w:rsidR="001A4A95" w:rsidRDefault="001A6070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（</w:t>
      </w:r>
      <w:r>
        <w:rPr>
          <w:rFonts w:eastAsia="黑体" w:hint="eastAsia"/>
          <w:sz w:val="32"/>
          <w:szCs w:val="32"/>
        </w:rPr>
        <w:t>五</w:t>
      </w:r>
      <w:r>
        <w:rPr>
          <w:rFonts w:eastAsia="黑体" w:hint="eastAsia"/>
          <w:sz w:val="32"/>
          <w:szCs w:val="32"/>
        </w:rPr>
        <w:t>）</w:t>
      </w:r>
      <w:r>
        <w:rPr>
          <w:rFonts w:eastAsia="黑体" w:hint="eastAsia"/>
          <w:sz w:val="32"/>
          <w:szCs w:val="32"/>
        </w:rPr>
        <w:t>主要知识产权和标准规范目录</w:t>
      </w:r>
    </w:p>
    <w:tbl>
      <w:tblPr>
        <w:tblStyle w:val="a4"/>
        <w:tblW w:w="10730" w:type="dxa"/>
        <w:jc w:val="center"/>
        <w:tblLayout w:type="fixed"/>
        <w:tblLook w:val="04A0" w:firstRow="1" w:lastRow="0" w:firstColumn="1" w:lastColumn="0" w:noHBand="0" w:noVBand="1"/>
      </w:tblPr>
      <w:tblGrid>
        <w:gridCol w:w="572"/>
        <w:gridCol w:w="814"/>
        <w:gridCol w:w="1451"/>
        <w:gridCol w:w="824"/>
        <w:gridCol w:w="941"/>
        <w:gridCol w:w="888"/>
        <w:gridCol w:w="1236"/>
        <w:gridCol w:w="1316"/>
        <w:gridCol w:w="1943"/>
        <w:gridCol w:w="745"/>
      </w:tblGrid>
      <w:tr w:rsidR="001A4A95" w14:paraId="5AD1A319" w14:textId="77777777">
        <w:trPr>
          <w:jc w:val="center"/>
        </w:trPr>
        <w:tc>
          <w:tcPr>
            <w:tcW w:w="572" w:type="dxa"/>
            <w:shd w:val="clear" w:color="auto" w:fill="auto"/>
            <w:vAlign w:val="center"/>
          </w:tcPr>
          <w:p w14:paraId="7E43EBCB" w14:textId="77777777" w:rsidR="001A4A95" w:rsidRDefault="001A6070"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序号</w:t>
            </w:r>
          </w:p>
        </w:tc>
        <w:tc>
          <w:tcPr>
            <w:tcW w:w="814" w:type="dxa"/>
            <w:shd w:val="clear" w:color="auto" w:fill="auto"/>
            <w:vAlign w:val="center"/>
          </w:tcPr>
          <w:p w14:paraId="5C39C54D" w14:textId="77777777" w:rsidR="001A4A95" w:rsidRDefault="001A6070"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知识产权（标准）类别</w:t>
            </w:r>
          </w:p>
        </w:tc>
        <w:tc>
          <w:tcPr>
            <w:tcW w:w="1451" w:type="dxa"/>
            <w:shd w:val="clear" w:color="auto" w:fill="auto"/>
            <w:vAlign w:val="center"/>
          </w:tcPr>
          <w:p w14:paraId="1C6D47BC" w14:textId="77777777" w:rsidR="001A4A95" w:rsidRDefault="001A6070"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知识产权（标准）具体名称</w:t>
            </w:r>
          </w:p>
        </w:tc>
        <w:tc>
          <w:tcPr>
            <w:tcW w:w="824" w:type="dxa"/>
            <w:shd w:val="clear" w:color="auto" w:fill="auto"/>
            <w:vAlign w:val="center"/>
          </w:tcPr>
          <w:p w14:paraId="6E947384" w14:textId="77777777" w:rsidR="001A4A95" w:rsidRDefault="001A6070"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国家（地区）</w:t>
            </w:r>
          </w:p>
        </w:tc>
        <w:tc>
          <w:tcPr>
            <w:tcW w:w="941" w:type="dxa"/>
            <w:shd w:val="clear" w:color="auto" w:fill="auto"/>
            <w:vAlign w:val="center"/>
          </w:tcPr>
          <w:p w14:paraId="57D2F673" w14:textId="77777777" w:rsidR="001A4A95" w:rsidRDefault="001A6070"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授权号</w:t>
            </w:r>
          </w:p>
          <w:p w14:paraId="71351E19" w14:textId="77777777" w:rsidR="001A4A95" w:rsidRDefault="001A6070"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（标准编号）</w:t>
            </w:r>
          </w:p>
        </w:tc>
        <w:tc>
          <w:tcPr>
            <w:tcW w:w="888" w:type="dxa"/>
            <w:shd w:val="clear" w:color="auto" w:fill="auto"/>
            <w:vAlign w:val="center"/>
          </w:tcPr>
          <w:p w14:paraId="3ABD8480" w14:textId="77777777" w:rsidR="001A4A95" w:rsidRDefault="001A6070"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授权（标</w:t>
            </w:r>
          </w:p>
          <w:p w14:paraId="037BE1C0" w14:textId="77777777" w:rsidR="001A4A95" w:rsidRDefault="001A6070"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准发布）日期</w:t>
            </w:r>
          </w:p>
        </w:tc>
        <w:tc>
          <w:tcPr>
            <w:tcW w:w="1236" w:type="dxa"/>
            <w:shd w:val="clear" w:color="auto" w:fill="auto"/>
            <w:vAlign w:val="center"/>
          </w:tcPr>
          <w:p w14:paraId="4F5D7072" w14:textId="77777777" w:rsidR="001A4A95" w:rsidRDefault="001A6070"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证书编号（标准批准发布部门）</w:t>
            </w:r>
          </w:p>
        </w:tc>
        <w:tc>
          <w:tcPr>
            <w:tcW w:w="1316" w:type="dxa"/>
            <w:shd w:val="clear" w:color="auto" w:fill="auto"/>
            <w:vAlign w:val="center"/>
          </w:tcPr>
          <w:p w14:paraId="16568257" w14:textId="77777777" w:rsidR="001A4A95" w:rsidRDefault="001A6070"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权利人</w:t>
            </w:r>
          </w:p>
          <w:p w14:paraId="09A6A5ED" w14:textId="77777777" w:rsidR="001A4A95" w:rsidRDefault="001A6070"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（标准</w:t>
            </w:r>
          </w:p>
          <w:p w14:paraId="6A3044C1" w14:textId="77777777" w:rsidR="001A4A95" w:rsidRDefault="001A6070"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起草单位）</w:t>
            </w:r>
          </w:p>
        </w:tc>
        <w:tc>
          <w:tcPr>
            <w:tcW w:w="1943" w:type="dxa"/>
            <w:shd w:val="clear" w:color="auto" w:fill="auto"/>
            <w:vAlign w:val="center"/>
          </w:tcPr>
          <w:p w14:paraId="74C67FB5" w14:textId="77777777" w:rsidR="001A4A95" w:rsidRDefault="001A6070"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发明人</w:t>
            </w:r>
          </w:p>
          <w:p w14:paraId="493E6F61" w14:textId="77777777" w:rsidR="001A4A95" w:rsidRDefault="001A6070"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（标准起草人）</w:t>
            </w:r>
          </w:p>
        </w:tc>
        <w:tc>
          <w:tcPr>
            <w:tcW w:w="745" w:type="dxa"/>
            <w:shd w:val="clear" w:color="auto" w:fill="auto"/>
            <w:vAlign w:val="center"/>
          </w:tcPr>
          <w:p w14:paraId="4F1E8525" w14:textId="77777777" w:rsidR="001A4A95" w:rsidRDefault="001A6070"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知识产</w:t>
            </w:r>
          </w:p>
          <w:p w14:paraId="6B2AA09C" w14:textId="77777777" w:rsidR="001A4A95" w:rsidRDefault="001A6070"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权（标</w:t>
            </w:r>
          </w:p>
          <w:p w14:paraId="6200F7AF" w14:textId="77777777" w:rsidR="001A4A95" w:rsidRDefault="001A6070"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准）有效状态</w:t>
            </w:r>
          </w:p>
        </w:tc>
      </w:tr>
      <w:tr w:rsidR="001A4A95" w14:paraId="3FCA664D" w14:textId="77777777">
        <w:trPr>
          <w:jc w:val="center"/>
        </w:trPr>
        <w:tc>
          <w:tcPr>
            <w:tcW w:w="572" w:type="dxa"/>
            <w:shd w:val="clear" w:color="auto" w:fill="auto"/>
            <w:vAlign w:val="center"/>
          </w:tcPr>
          <w:p w14:paraId="4693ADB3" w14:textId="77777777" w:rsidR="001A4A95" w:rsidRDefault="001A6070">
            <w:pPr>
              <w:adjustRightInd w:val="0"/>
              <w:snapToGrid w:val="0"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</w:t>
            </w:r>
          </w:p>
        </w:tc>
        <w:tc>
          <w:tcPr>
            <w:tcW w:w="814" w:type="dxa"/>
            <w:shd w:val="clear" w:color="auto" w:fill="auto"/>
            <w:vAlign w:val="center"/>
          </w:tcPr>
          <w:p w14:paraId="475E6122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发明专利</w:t>
            </w:r>
          </w:p>
        </w:tc>
        <w:tc>
          <w:tcPr>
            <w:tcW w:w="1451" w:type="dxa"/>
            <w:shd w:val="clear" w:color="auto" w:fill="auto"/>
            <w:vAlign w:val="center"/>
          </w:tcPr>
          <w:p w14:paraId="22D0704D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基于</w:t>
            </w:r>
            <w:proofErr w:type="gramStart"/>
            <w:r>
              <w:rPr>
                <w:rFonts w:hint="eastAsia"/>
                <w:szCs w:val="21"/>
              </w:rPr>
              <w:t>半监督</w:t>
            </w:r>
            <w:proofErr w:type="gramEnd"/>
            <w:r>
              <w:rPr>
                <w:rFonts w:hint="eastAsia"/>
                <w:szCs w:val="21"/>
              </w:rPr>
              <w:t>的图卷积神经网络的文本分类方法</w:t>
            </w:r>
          </w:p>
        </w:tc>
        <w:tc>
          <w:tcPr>
            <w:tcW w:w="824" w:type="dxa"/>
            <w:shd w:val="clear" w:color="auto" w:fill="auto"/>
            <w:vAlign w:val="center"/>
          </w:tcPr>
          <w:p w14:paraId="32D73F98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941" w:type="dxa"/>
            <w:shd w:val="clear" w:color="auto" w:fill="auto"/>
            <w:vAlign w:val="center"/>
          </w:tcPr>
          <w:p w14:paraId="272C25D0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ZL</w:t>
            </w:r>
            <w:r>
              <w:rPr>
                <w:szCs w:val="21"/>
              </w:rPr>
              <w:t>202111087880.7</w:t>
            </w:r>
          </w:p>
        </w:tc>
        <w:tc>
          <w:tcPr>
            <w:tcW w:w="888" w:type="dxa"/>
            <w:shd w:val="clear" w:color="auto" w:fill="auto"/>
            <w:vAlign w:val="center"/>
          </w:tcPr>
          <w:p w14:paraId="0E2BE652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2024.03.12</w:t>
            </w:r>
          </w:p>
        </w:tc>
        <w:tc>
          <w:tcPr>
            <w:tcW w:w="1236" w:type="dxa"/>
            <w:shd w:val="clear" w:color="auto" w:fill="auto"/>
            <w:vAlign w:val="center"/>
          </w:tcPr>
          <w:p w14:paraId="7F13F164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国家知识产权局，第</w:t>
            </w:r>
            <w:r>
              <w:rPr>
                <w:szCs w:val="21"/>
              </w:rPr>
              <w:t>6777494</w:t>
            </w:r>
            <w:r>
              <w:rPr>
                <w:rFonts w:hint="eastAsia"/>
                <w:szCs w:val="21"/>
              </w:rPr>
              <w:t>号</w:t>
            </w:r>
          </w:p>
        </w:tc>
        <w:tc>
          <w:tcPr>
            <w:tcW w:w="1316" w:type="dxa"/>
            <w:shd w:val="clear" w:color="auto" w:fill="auto"/>
            <w:vAlign w:val="center"/>
          </w:tcPr>
          <w:p w14:paraId="007BB00E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南京理工大学</w:t>
            </w:r>
          </w:p>
        </w:tc>
        <w:tc>
          <w:tcPr>
            <w:tcW w:w="1943" w:type="dxa"/>
            <w:shd w:val="clear" w:color="auto" w:fill="auto"/>
            <w:vAlign w:val="center"/>
          </w:tcPr>
          <w:p w14:paraId="02160DA4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ascii="Segoe UI" w:eastAsia="Segoe UI" w:hAnsi="Segoe UI" w:cs="Segoe UI"/>
                <w:color w:val="31364E"/>
                <w:spacing w:val="12"/>
                <w:szCs w:val="21"/>
              </w:rPr>
              <w:t>曹杰</w:t>
            </w:r>
            <w:r>
              <w:rPr>
                <w:rFonts w:ascii="Segoe UI" w:eastAsia="Segoe UI" w:hAnsi="Segoe UI" w:cs="Segoe UI"/>
                <w:color w:val="31364E"/>
                <w:spacing w:val="12"/>
                <w:szCs w:val="21"/>
              </w:rPr>
              <w:t>；</w:t>
            </w:r>
            <w:proofErr w:type="gramStart"/>
            <w:r>
              <w:rPr>
                <w:rFonts w:ascii="Segoe UI" w:eastAsia="Segoe UI" w:hAnsi="Segoe UI" w:cs="Segoe UI"/>
                <w:color w:val="31364E"/>
                <w:spacing w:val="12"/>
                <w:szCs w:val="21"/>
              </w:rPr>
              <w:t>申冬琴</w:t>
            </w:r>
            <w:proofErr w:type="gramEnd"/>
            <w:r>
              <w:rPr>
                <w:rFonts w:ascii="Segoe UI" w:eastAsia="Segoe UI" w:hAnsi="Segoe UI" w:cs="Segoe UI"/>
                <w:color w:val="31364E"/>
                <w:spacing w:val="12"/>
                <w:szCs w:val="21"/>
              </w:rPr>
              <w:t>；陈蕾；王煜尧；郭翔</w:t>
            </w:r>
          </w:p>
        </w:tc>
        <w:tc>
          <w:tcPr>
            <w:tcW w:w="745" w:type="dxa"/>
            <w:shd w:val="clear" w:color="auto" w:fill="auto"/>
            <w:vAlign w:val="center"/>
          </w:tcPr>
          <w:p w14:paraId="356FB70C" w14:textId="77777777" w:rsidR="001A4A95" w:rsidRDefault="001A6070">
            <w:pPr>
              <w:adjustRightInd w:val="0"/>
              <w:snapToGrid w:val="0"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有效</w:t>
            </w:r>
          </w:p>
        </w:tc>
      </w:tr>
      <w:tr w:rsidR="001A4A95" w14:paraId="79760946" w14:textId="77777777">
        <w:trPr>
          <w:jc w:val="center"/>
        </w:trPr>
        <w:tc>
          <w:tcPr>
            <w:tcW w:w="572" w:type="dxa"/>
            <w:shd w:val="clear" w:color="auto" w:fill="auto"/>
            <w:vAlign w:val="center"/>
          </w:tcPr>
          <w:p w14:paraId="6C34733F" w14:textId="77777777" w:rsidR="001A4A95" w:rsidRDefault="001A6070">
            <w:pPr>
              <w:adjustRightInd w:val="0"/>
              <w:snapToGrid w:val="0"/>
              <w:spacing w:after="160"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</w:t>
            </w:r>
          </w:p>
        </w:tc>
        <w:tc>
          <w:tcPr>
            <w:tcW w:w="814" w:type="dxa"/>
            <w:shd w:val="clear" w:color="auto" w:fill="auto"/>
            <w:vAlign w:val="center"/>
          </w:tcPr>
          <w:p w14:paraId="753C3B54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napToGrid w:val="0"/>
                <w:szCs w:val="21"/>
              </w:rPr>
            </w:pPr>
            <w:r>
              <w:rPr>
                <w:szCs w:val="21"/>
              </w:rPr>
              <w:t>发明专利</w:t>
            </w:r>
          </w:p>
        </w:tc>
        <w:tc>
          <w:tcPr>
            <w:tcW w:w="1451" w:type="dxa"/>
            <w:shd w:val="clear" w:color="auto" w:fill="auto"/>
            <w:vAlign w:val="center"/>
          </w:tcPr>
          <w:p w14:paraId="58D8C062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napToGrid w:val="0"/>
                <w:szCs w:val="21"/>
              </w:rPr>
            </w:pPr>
            <w:r>
              <w:rPr>
                <w:szCs w:val="21"/>
              </w:rPr>
              <w:t>一种电力工作</w:t>
            </w:r>
            <w:proofErr w:type="gramStart"/>
            <w:r>
              <w:rPr>
                <w:szCs w:val="21"/>
              </w:rPr>
              <w:t>票内容</w:t>
            </w:r>
            <w:proofErr w:type="gramEnd"/>
            <w:r>
              <w:rPr>
                <w:szCs w:val="21"/>
              </w:rPr>
              <w:t>智能化校验方法及系统</w:t>
            </w:r>
          </w:p>
        </w:tc>
        <w:tc>
          <w:tcPr>
            <w:tcW w:w="824" w:type="dxa"/>
            <w:shd w:val="clear" w:color="auto" w:fill="auto"/>
            <w:vAlign w:val="center"/>
          </w:tcPr>
          <w:p w14:paraId="61DC63FA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napToGrid w:val="0"/>
                <w:szCs w:val="21"/>
              </w:rPr>
            </w:pPr>
            <w:r>
              <w:rPr>
                <w:szCs w:val="21"/>
              </w:rPr>
              <w:t>中国</w:t>
            </w:r>
          </w:p>
        </w:tc>
        <w:tc>
          <w:tcPr>
            <w:tcW w:w="941" w:type="dxa"/>
            <w:shd w:val="clear" w:color="auto" w:fill="auto"/>
            <w:vAlign w:val="center"/>
          </w:tcPr>
          <w:p w14:paraId="37E62B6F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napToGrid w:val="0"/>
                <w:szCs w:val="21"/>
              </w:rPr>
            </w:pPr>
            <w:r>
              <w:rPr>
                <w:color w:val="000000" w:themeColor="text1"/>
                <w:kern w:val="0"/>
                <w:szCs w:val="21"/>
                <w:lang w:bidi="ar"/>
              </w:rPr>
              <w:t>ZL202411710085.2</w:t>
            </w:r>
          </w:p>
        </w:tc>
        <w:tc>
          <w:tcPr>
            <w:tcW w:w="888" w:type="dxa"/>
            <w:shd w:val="clear" w:color="auto" w:fill="auto"/>
            <w:vAlign w:val="center"/>
          </w:tcPr>
          <w:p w14:paraId="6F604C22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napToGrid w:val="0"/>
                <w:szCs w:val="21"/>
              </w:rPr>
            </w:pPr>
            <w:r>
              <w:rPr>
                <w:snapToGrid w:val="0"/>
                <w:szCs w:val="21"/>
              </w:rPr>
              <w:t>2025.10.28</w:t>
            </w:r>
          </w:p>
        </w:tc>
        <w:tc>
          <w:tcPr>
            <w:tcW w:w="1236" w:type="dxa"/>
            <w:shd w:val="clear" w:color="auto" w:fill="auto"/>
            <w:vAlign w:val="center"/>
          </w:tcPr>
          <w:p w14:paraId="22B781D5" w14:textId="77777777" w:rsidR="001A4A95" w:rsidRDefault="001A6070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szCs w:val="21"/>
              </w:rPr>
              <w:t>国家知识产权局，第</w:t>
            </w:r>
            <w:r>
              <w:rPr>
                <w:color w:val="000000"/>
                <w:kern w:val="0"/>
                <w:szCs w:val="21"/>
                <w:lang w:bidi="ar"/>
              </w:rPr>
              <w:t>8400720</w:t>
            </w:r>
            <w:r>
              <w:rPr>
                <w:color w:val="000000"/>
                <w:kern w:val="0"/>
                <w:szCs w:val="21"/>
                <w:lang w:bidi="ar"/>
              </w:rPr>
              <w:t>号</w:t>
            </w:r>
          </w:p>
        </w:tc>
        <w:tc>
          <w:tcPr>
            <w:tcW w:w="1316" w:type="dxa"/>
            <w:shd w:val="clear" w:color="auto" w:fill="auto"/>
            <w:vAlign w:val="center"/>
          </w:tcPr>
          <w:p w14:paraId="00597280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napToGrid w:val="0"/>
                <w:szCs w:val="21"/>
              </w:rPr>
            </w:pPr>
            <w:r>
              <w:rPr>
                <w:szCs w:val="21"/>
              </w:rPr>
              <w:t>江苏电力信息技术有限公司</w:t>
            </w:r>
          </w:p>
        </w:tc>
        <w:tc>
          <w:tcPr>
            <w:tcW w:w="1943" w:type="dxa"/>
            <w:shd w:val="clear" w:color="auto" w:fill="auto"/>
            <w:vAlign w:val="center"/>
          </w:tcPr>
          <w:p w14:paraId="725C888D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szCs w:val="21"/>
              </w:rPr>
              <w:t>张泽；吴鹏；周昊程；周宇；王飞翔；朱兆生；王高峰；江翔；陈力；</w:t>
            </w:r>
            <w:proofErr w:type="gramStart"/>
            <w:r>
              <w:rPr>
                <w:szCs w:val="21"/>
              </w:rPr>
              <w:t>闻丹银</w:t>
            </w:r>
            <w:proofErr w:type="gramEnd"/>
          </w:p>
        </w:tc>
        <w:tc>
          <w:tcPr>
            <w:tcW w:w="745" w:type="dxa"/>
            <w:shd w:val="clear" w:color="auto" w:fill="auto"/>
            <w:vAlign w:val="center"/>
          </w:tcPr>
          <w:p w14:paraId="7C3993AB" w14:textId="77777777" w:rsidR="001A4A95" w:rsidRDefault="001A6070">
            <w:pPr>
              <w:adjustRightInd w:val="0"/>
              <w:snapToGrid w:val="0"/>
              <w:spacing w:after="160"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有效</w:t>
            </w:r>
          </w:p>
        </w:tc>
      </w:tr>
      <w:tr w:rsidR="001A4A95" w14:paraId="18153336" w14:textId="77777777">
        <w:trPr>
          <w:jc w:val="center"/>
        </w:trPr>
        <w:tc>
          <w:tcPr>
            <w:tcW w:w="572" w:type="dxa"/>
            <w:shd w:val="clear" w:color="auto" w:fill="auto"/>
            <w:vAlign w:val="center"/>
          </w:tcPr>
          <w:p w14:paraId="25E951CD" w14:textId="77777777" w:rsidR="001A4A95" w:rsidRDefault="001A6070">
            <w:pPr>
              <w:adjustRightInd w:val="0"/>
              <w:snapToGrid w:val="0"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lastRenderedPageBreak/>
              <w:t>3</w:t>
            </w:r>
          </w:p>
        </w:tc>
        <w:tc>
          <w:tcPr>
            <w:tcW w:w="814" w:type="dxa"/>
            <w:shd w:val="clear" w:color="auto" w:fill="auto"/>
            <w:vAlign w:val="center"/>
          </w:tcPr>
          <w:p w14:paraId="449DBBFE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napToGrid w:val="0"/>
                <w:szCs w:val="21"/>
              </w:rPr>
            </w:pPr>
            <w:r>
              <w:rPr>
                <w:szCs w:val="21"/>
              </w:rPr>
              <w:t>发明专利</w:t>
            </w:r>
          </w:p>
        </w:tc>
        <w:tc>
          <w:tcPr>
            <w:tcW w:w="1451" w:type="dxa"/>
            <w:shd w:val="clear" w:color="auto" w:fill="auto"/>
            <w:vAlign w:val="center"/>
          </w:tcPr>
          <w:p w14:paraId="19239EF0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napToGrid w:val="0"/>
                <w:szCs w:val="21"/>
              </w:rPr>
            </w:pPr>
            <w:r>
              <w:rPr>
                <w:szCs w:val="21"/>
              </w:rPr>
              <w:t>一种基于人机交互的地下电力电缆线路故障排查方法</w:t>
            </w:r>
          </w:p>
        </w:tc>
        <w:tc>
          <w:tcPr>
            <w:tcW w:w="824" w:type="dxa"/>
            <w:shd w:val="clear" w:color="auto" w:fill="auto"/>
            <w:vAlign w:val="center"/>
          </w:tcPr>
          <w:p w14:paraId="6C54AFCC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napToGrid w:val="0"/>
                <w:szCs w:val="21"/>
              </w:rPr>
            </w:pPr>
            <w:r>
              <w:rPr>
                <w:szCs w:val="21"/>
              </w:rPr>
              <w:t>中国</w:t>
            </w:r>
          </w:p>
        </w:tc>
        <w:tc>
          <w:tcPr>
            <w:tcW w:w="941" w:type="dxa"/>
            <w:shd w:val="clear" w:color="auto" w:fill="auto"/>
            <w:vAlign w:val="center"/>
          </w:tcPr>
          <w:p w14:paraId="79D1CE94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napToGrid w:val="0"/>
                <w:szCs w:val="21"/>
              </w:rPr>
            </w:pPr>
            <w:r>
              <w:rPr>
                <w:szCs w:val="21"/>
              </w:rPr>
              <w:t>ZL</w:t>
            </w:r>
            <w:r>
              <w:rPr>
                <w:szCs w:val="21"/>
              </w:rPr>
              <w:t>202210683649.2</w:t>
            </w:r>
          </w:p>
        </w:tc>
        <w:tc>
          <w:tcPr>
            <w:tcW w:w="888" w:type="dxa"/>
            <w:shd w:val="clear" w:color="auto" w:fill="auto"/>
            <w:vAlign w:val="center"/>
          </w:tcPr>
          <w:p w14:paraId="1C373A40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napToGrid w:val="0"/>
                <w:szCs w:val="21"/>
              </w:rPr>
            </w:pPr>
            <w:r>
              <w:rPr>
                <w:szCs w:val="21"/>
              </w:rPr>
              <w:t>2024</w:t>
            </w:r>
            <w:r>
              <w:rPr>
                <w:szCs w:val="21"/>
              </w:rPr>
              <w:t>.</w:t>
            </w: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9</w:t>
            </w:r>
            <w:r>
              <w:rPr>
                <w:szCs w:val="21"/>
              </w:rPr>
              <w:t>.</w:t>
            </w:r>
            <w:r>
              <w:rPr>
                <w:szCs w:val="21"/>
              </w:rPr>
              <w:t>24</w:t>
            </w:r>
          </w:p>
        </w:tc>
        <w:tc>
          <w:tcPr>
            <w:tcW w:w="1236" w:type="dxa"/>
            <w:shd w:val="clear" w:color="auto" w:fill="auto"/>
            <w:vAlign w:val="center"/>
          </w:tcPr>
          <w:p w14:paraId="5349A1BE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napToGrid w:val="0"/>
                <w:szCs w:val="21"/>
              </w:rPr>
            </w:pPr>
            <w:r>
              <w:rPr>
                <w:szCs w:val="21"/>
              </w:rPr>
              <w:t>国家知识产权局，第</w:t>
            </w:r>
            <w:r>
              <w:rPr>
                <w:snapToGrid w:val="0"/>
                <w:szCs w:val="21"/>
              </w:rPr>
              <w:t>7401448</w:t>
            </w:r>
            <w:r>
              <w:rPr>
                <w:snapToGrid w:val="0"/>
                <w:szCs w:val="21"/>
              </w:rPr>
              <w:t>号</w:t>
            </w:r>
          </w:p>
        </w:tc>
        <w:tc>
          <w:tcPr>
            <w:tcW w:w="1316" w:type="dxa"/>
            <w:shd w:val="clear" w:color="auto" w:fill="auto"/>
            <w:vAlign w:val="center"/>
          </w:tcPr>
          <w:p w14:paraId="23C69317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napToGrid w:val="0"/>
                <w:szCs w:val="21"/>
              </w:rPr>
            </w:pPr>
            <w:r>
              <w:rPr>
                <w:szCs w:val="21"/>
              </w:rPr>
              <w:t>江苏电力信息技术有限公司</w:t>
            </w:r>
          </w:p>
        </w:tc>
        <w:tc>
          <w:tcPr>
            <w:tcW w:w="1943" w:type="dxa"/>
            <w:shd w:val="clear" w:color="auto" w:fill="auto"/>
            <w:vAlign w:val="center"/>
          </w:tcPr>
          <w:p w14:paraId="1D87A494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napToGrid w:val="0"/>
                <w:color w:val="31364E"/>
                <w:szCs w:val="21"/>
              </w:rPr>
            </w:pPr>
            <w:r>
              <w:rPr>
                <w:szCs w:val="21"/>
              </w:rPr>
              <w:t>吴鹏</w:t>
            </w:r>
            <w:r>
              <w:rPr>
                <w:szCs w:val="21"/>
              </w:rPr>
              <w:t>；</w:t>
            </w:r>
            <w:r>
              <w:rPr>
                <w:szCs w:val="21"/>
              </w:rPr>
              <w:t>周昊程</w:t>
            </w:r>
            <w:r>
              <w:rPr>
                <w:szCs w:val="21"/>
              </w:rPr>
              <w:t>；</w:t>
            </w:r>
            <w:r>
              <w:rPr>
                <w:szCs w:val="21"/>
              </w:rPr>
              <w:t>李宝树</w:t>
            </w:r>
            <w:r>
              <w:rPr>
                <w:szCs w:val="21"/>
              </w:rPr>
              <w:t>；</w:t>
            </w:r>
            <w:r>
              <w:rPr>
                <w:szCs w:val="21"/>
              </w:rPr>
              <w:t>周鑫</w:t>
            </w:r>
            <w:r>
              <w:rPr>
                <w:szCs w:val="21"/>
              </w:rPr>
              <w:t>；</w:t>
            </w:r>
            <w:proofErr w:type="gramStart"/>
            <w:r>
              <w:rPr>
                <w:szCs w:val="21"/>
              </w:rPr>
              <w:t>李禹梁</w:t>
            </w:r>
            <w:proofErr w:type="gramEnd"/>
            <w:r>
              <w:rPr>
                <w:szCs w:val="21"/>
              </w:rPr>
              <w:t>；</w:t>
            </w:r>
            <w:r>
              <w:rPr>
                <w:szCs w:val="21"/>
              </w:rPr>
              <w:t>王涵</w:t>
            </w:r>
            <w:r>
              <w:rPr>
                <w:szCs w:val="21"/>
              </w:rPr>
              <w:t>；</w:t>
            </w:r>
            <w:r>
              <w:rPr>
                <w:szCs w:val="21"/>
              </w:rPr>
              <w:t>沈杨</w:t>
            </w:r>
            <w:proofErr w:type="gramStart"/>
            <w:r>
              <w:rPr>
                <w:szCs w:val="21"/>
              </w:rPr>
              <w:t>杨</w:t>
            </w:r>
            <w:proofErr w:type="gramEnd"/>
          </w:p>
        </w:tc>
        <w:tc>
          <w:tcPr>
            <w:tcW w:w="745" w:type="dxa"/>
            <w:shd w:val="clear" w:color="auto" w:fill="auto"/>
            <w:vAlign w:val="center"/>
          </w:tcPr>
          <w:p w14:paraId="3EFD4FC1" w14:textId="77777777" w:rsidR="001A4A95" w:rsidRDefault="001A6070">
            <w:pPr>
              <w:adjustRightInd w:val="0"/>
              <w:snapToGrid w:val="0"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有效</w:t>
            </w:r>
          </w:p>
        </w:tc>
      </w:tr>
      <w:tr w:rsidR="001A4A95" w14:paraId="5AD83AE4" w14:textId="77777777">
        <w:trPr>
          <w:jc w:val="center"/>
        </w:trPr>
        <w:tc>
          <w:tcPr>
            <w:tcW w:w="572" w:type="dxa"/>
            <w:shd w:val="clear" w:color="auto" w:fill="auto"/>
            <w:vAlign w:val="center"/>
          </w:tcPr>
          <w:p w14:paraId="524930DE" w14:textId="77777777" w:rsidR="001A4A95" w:rsidRDefault="001A6070">
            <w:pPr>
              <w:adjustRightInd w:val="0"/>
              <w:snapToGrid w:val="0"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4</w:t>
            </w:r>
          </w:p>
        </w:tc>
        <w:tc>
          <w:tcPr>
            <w:tcW w:w="814" w:type="dxa"/>
            <w:shd w:val="clear" w:color="auto" w:fill="auto"/>
            <w:vAlign w:val="center"/>
          </w:tcPr>
          <w:p w14:paraId="4900757B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napToGrid w:val="0"/>
                <w:szCs w:val="21"/>
              </w:rPr>
            </w:pPr>
            <w:r>
              <w:rPr>
                <w:rFonts w:hint="eastAsia"/>
                <w:szCs w:val="21"/>
              </w:rPr>
              <w:t>发明专利</w:t>
            </w:r>
          </w:p>
        </w:tc>
        <w:tc>
          <w:tcPr>
            <w:tcW w:w="1451" w:type="dxa"/>
            <w:shd w:val="clear" w:color="auto" w:fill="auto"/>
            <w:vAlign w:val="center"/>
          </w:tcPr>
          <w:p w14:paraId="28156512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napToGrid w:val="0"/>
                <w:color w:val="000000"/>
                <w:szCs w:val="21"/>
              </w:rPr>
            </w:pPr>
            <w:r>
              <w:rPr>
                <w:rFonts w:hint="eastAsia"/>
                <w:szCs w:val="21"/>
              </w:rPr>
              <w:t>一种基于软件定义的大规模网络控制系统事件触发方法</w:t>
            </w:r>
          </w:p>
        </w:tc>
        <w:tc>
          <w:tcPr>
            <w:tcW w:w="824" w:type="dxa"/>
            <w:shd w:val="clear" w:color="auto" w:fill="auto"/>
            <w:vAlign w:val="center"/>
          </w:tcPr>
          <w:p w14:paraId="700E305B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napToGrid w:val="0"/>
                <w:szCs w:val="21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941" w:type="dxa"/>
            <w:shd w:val="clear" w:color="auto" w:fill="auto"/>
            <w:vAlign w:val="center"/>
          </w:tcPr>
          <w:p w14:paraId="651EA6FC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napToGrid w:val="0"/>
                <w:szCs w:val="21"/>
              </w:rPr>
            </w:pPr>
            <w:r>
              <w:rPr>
                <w:szCs w:val="21"/>
              </w:rPr>
              <w:t>ZL</w:t>
            </w:r>
            <w:r>
              <w:rPr>
                <w:szCs w:val="21"/>
              </w:rPr>
              <w:t>202210317839.2</w:t>
            </w:r>
          </w:p>
        </w:tc>
        <w:tc>
          <w:tcPr>
            <w:tcW w:w="888" w:type="dxa"/>
            <w:shd w:val="clear" w:color="auto" w:fill="auto"/>
            <w:vAlign w:val="center"/>
          </w:tcPr>
          <w:p w14:paraId="4DBB9DA4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napToGrid w:val="0"/>
                <w:szCs w:val="21"/>
              </w:rPr>
            </w:pPr>
            <w:r>
              <w:rPr>
                <w:szCs w:val="21"/>
              </w:rPr>
              <w:t>2024.03.01</w:t>
            </w:r>
          </w:p>
        </w:tc>
        <w:tc>
          <w:tcPr>
            <w:tcW w:w="1236" w:type="dxa"/>
            <w:shd w:val="clear" w:color="auto" w:fill="auto"/>
            <w:vAlign w:val="center"/>
          </w:tcPr>
          <w:p w14:paraId="3B131216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napToGrid w:val="0"/>
                <w:szCs w:val="21"/>
              </w:rPr>
            </w:pPr>
            <w:r>
              <w:rPr>
                <w:rFonts w:hint="eastAsia"/>
                <w:szCs w:val="21"/>
              </w:rPr>
              <w:t>国家知识产权局，第</w:t>
            </w:r>
            <w:r>
              <w:rPr>
                <w:szCs w:val="21"/>
              </w:rPr>
              <w:t>6753449</w:t>
            </w:r>
            <w:r>
              <w:rPr>
                <w:rFonts w:hint="eastAsia"/>
                <w:szCs w:val="21"/>
              </w:rPr>
              <w:t>号</w:t>
            </w:r>
          </w:p>
        </w:tc>
        <w:tc>
          <w:tcPr>
            <w:tcW w:w="1316" w:type="dxa"/>
            <w:shd w:val="clear" w:color="auto" w:fill="auto"/>
            <w:vAlign w:val="center"/>
          </w:tcPr>
          <w:p w14:paraId="4F55CD1A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napToGrid w:val="0"/>
                <w:szCs w:val="21"/>
              </w:rPr>
            </w:pPr>
            <w:r>
              <w:rPr>
                <w:rFonts w:hint="eastAsia"/>
                <w:szCs w:val="21"/>
              </w:rPr>
              <w:t>南京理工大学</w:t>
            </w:r>
          </w:p>
        </w:tc>
        <w:tc>
          <w:tcPr>
            <w:tcW w:w="1943" w:type="dxa"/>
            <w:shd w:val="clear" w:color="auto" w:fill="auto"/>
            <w:vAlign w:val="center"/>
          </w:tcPr>
          <w:p w14:paraId="50C76885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napToGrid w:val="0"/>
                <w:szCs w:val="21"/>
              </w:rPr>
            </w:pPr>
            <w:r>
              <w:rPr>
                <w:szCs w:val="21"/>
              </w:rPr>
              <w:t>曹杰；刘金良；李燕；宋飞宇；</w:t>
            </w:r>
            <w:proofErr w:type="gramStart"/>
            <w:r>
              <w:rPr>
                <w:szCs w:val="21"/>
              </w:rPr>
              <w:t>申冬琴</w:t>
            </w:r>
            <w:proofErr w:type="gramEnd"/>
            <w:r>
              <w:rPr>
                <w:szCs w:val="21"/>
              </w:rPr>
              <w:t>；王煜尧</w:t>
            </w:r>
          </w:p>
        </w:tc>
        <w:tc>
          <w:tcPr>
            <w:tcW w:w="745" w:type="dxa"/>
            <w:shd w:val="clear" w:color="auto" w:fill="auto"/>
            <w:vAlign w:val="center"/>
          </w:tcPr>
          <w:p w14:paraId="083EBC20" w14:textId="77777777" w:rsidR="001A4A95" w:rsidRDefault="001A6070">
            <w:pPr>
              <w:adjustRightInd w:val="0"/>
              <w:snapToGrid w:val="0"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有效</w:t>
            </w:r>
          </w:p>
        </w:tc>
      </w:tr>
      <w:tr w:rsidR="001A4A95" w14:paraId="111C036F" w14:textId="77777777">
        <w:trPr>
          <w:jc w:val="center"/>
        </w:trPr>
        <w:tc>
          <w:tcPr>
            <w:tcW w:w="572" w:type="dxa"/>
            <w:shd w:val="clear" w:color="auto" w:fill="auto"/>
            <w:vAlign w:val="center"/>
          </w:tcPr>
          <w:p w14:paraId="5D84981A" w14:textId="77777777" w:rsidR="001A4A95" w:rsidRDefault="001A6070">
            <w:pPr>
              <w:adjustRightInd w:val="0"/>
              <w:snapToGrid w:val="0"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5</w:t>
            </w:r>
          </w:p>
        </w:tc>
        <w:tc>
          <w:tcPr>
            <w:tcW w:w="814" w:type="dxa"/>
            <w:shd w:val="clear" w:color="auto" w:fill="auto"/>
            <w:vAlign w:val="center"/>
          </w:tcPr>
          <w:p w14:paraId="5C83C083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napToGrid w:val="0"/>
                <w:szCs w:val="21"/>
              </w:rPr>
            </w:pPr>
            <w:r>
              <w:rPr>
                <w:snapToGrid w:val="0"/>
                <w:szCs w:val="21"/>
              </w:rPr>
              <w:t>发明专利</w:t>
            </w:r>
          </w:p>
        </w:tc>
        <w:tc>
          <w:tcPr>
            <w:tcW w:w="1451" w:type="dxa"/>
            <w:shd w:val="clear" w:color="auto" w:fill="auto"/>
            <w:vAlign w:val="center"/>
          </w:tcPr>
          <w:p w14:paraId="3C4FF97D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三元组的筛选方法、装置、设备及可读存储介质</w:t>
            </w:r>
          </w:p>
        </w:tc>
        <w:tc>
          <w:tcPr>
            <w:tcW w:w="824" w:type="dxa"/>
            <w:shd w:val="clear" w:color="auto" w:fill="auto"/>
            <w:vAlign w:val="center"/>
          </w:tcPr>
          <w:p w14:paraId="7D46AD2B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中国</w:t>
            </w:r>
          </w:p>
        </w:tc>
        <w:tc>
          <w:tcPr>
            <w:tcW w:w="941" w:type="dxa"/>
            <w:shd w:val="clear" w:color="auto" w:fill="auto"/>
            <w:vAlign w:val="center"/>
          </w:tcPr>
          <w:p w14:paraId="03608916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ZL202110465765.2</w:t>
            </w:r>
          </w:p>
        </w:tc>
        <w:tc>
          <w:tcPr>
            <w:tcW w:w="888" w:type="dxa"/>
            <w:shd w:val="clear" w:color="auto" w:fill="auto"/>
            <w:vAlign w:val="center"/>
          </w:tcPr>
          <w:p w14:paraId="7B029138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2024.02.23</w:t>
            </w:r>
          </w:p>
        </w:tc>
        <w:tc>
          <w:tcPr>
            <w:tcW w:w="1236" w:type="dxa"/>
            <w:shd w:val="clear" w:color="auto" w:fill="auto"/>
            <w:vAlign w:val="center"/>
          </w:tcPr>
          <w:p w14:paraId="68AA27EE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国家知识产权局，第</w:t>
            </w:r>
            <w:r>
              <w:rPr>
                <w:szCs w:val="21"/>
              </w:rPr>
              <w:t>6730432</w:t>
            </w:r>
            <w:r>
              <w:rPr>
                <w:szCs w:val="21"/>
              </w:rPr>
              <w:t>号</w:t>
            </w:r>
          </w:p>
        </w:tc>
        <w:tc>
          <w:tcPr>
            <w:tcW w:w="1316" w:type="dxa"/>
            <w:shd w:val="clear" w:color="auto" w:fill="auto"/>
            <w:vAlign w:val="center"/>
          </w:tcPr>
          <w:p w14:paraId="69CED5A2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中国科学技术大学</w:t>
            </w:r>
          </w:p>
        </w:tc>
        <w:tc>
          <w:tcPr>
            <w:tcW w:w="1943" w:type="dxa"/>
            <w:shd w:val="clear" w:color="auto" w:fill="auto"/>
            <w:vAlign w:val="center"/>
          </w:tcPr>
          <w:p w14:paraId="45EACDE2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陈欢</w:t>
            </w:r>
            <w:proofErr w:type="gramStart"/>
            <w:r>
              <w:rPr>
                <w:szCs w:val="21"/>
              </w:rPr>
              <w:t>欢</w:t>
            </w:r>
            <w:proofErr w:type="gramEnd"/>
            <w:r>
              <w:rPr>
                <w:szCs w:val="21"/>
              </w:rPr>
              <w:t>；王新；王翔宇；</w:t>
            </w:r>
            <w:proofErr w:type="gramStart"/>
            <w:r>
              <w:rPr>
                <w:szCs w:val="21"/>
              </w:rPr>
              <w:t>班泰瑜</w:t>
            </w:r>
            <w:proofErr w:type="gramEnd"/>
          </w:p>
        </w:tc>
        <w:tc>
          <w:tcPr>
            <w:tcW w:w="745" w:type="dxa"/>
            <w:shd w:val="clear" w:color="auto" w:fill="auto"/>
            <w:vAlign w:val="center"/>
          </w:tcPr>
          <w:p w14:paraId="623155B1" w14:textId="77777777" w:rsidR="001A4A95" w:rsidRDefault="001A6070">
            <w:pPr>
              <w:adjustRightInd w:val="0"/>
              <w:snapToGrid w:val="0"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有效</w:t>
            </w:r>
          </w:p>
        </w:tc>
      </w:tr>
      <w:tr w:rsidR="001A4A95" w14:paraId="58363D62" w14:textId="77777777">
        <w:trPr>
          <w:jc w:val="center"/>
        </w:trPr>
        <w:tc>
          <w:tcPr>
            <w:tcW w:w="572" w:type="dxa"/>
            <w:shd w:val="clear" w:color="auto" w:fill="auto"/>
            <w:vAlign w:val="center"/>
          </w:tcPr>
          <w:p w14:paraId="3AA7733E" w14:textId="77777777" w:rsidR="001A4A95" w:rsidRDefault="001A6070">
            <w:pPr>
              <w:adjustRightInd w:val="0"/>
              <w:snapToGrid w:val="0"/>
              <w:spacing w:after="160" w:line="240" w:lineRule="atLeas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</w:p>
        </w:tc>
        <w:tc>
          <w:tcPr>
            <w:tcW w:w="814" w:type="dxa"/>
            <w:shd w:val="clear" w:color="auto" w:fill="auto"/>
            <w:vAlign w:val="center"/>
          </w:tcPr>
          <w:p w14:paraId="50F776FD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napToGrid w:val="0"/>
                <w:szCs w:val="21"/>
              </w:rPr>
            </w:pPr>
            <w:r>
              <w:rPr>
                <w:szCs w:val="21"/>
              </w:rPr>
              <w:t>发明专利</w:t>
            </w:r>
          </w:p>
        </w:tc>
        <w:tc>
          <w:tcPr>
            <w:tcW w:w="1451" w:type="dxa"/>
            <w:shd w:val="clear" w:color="auto" w:fill="auto"/>
            <w:vAlign w:val="center"/>
          </w:tcPr>
          <w:p w14:paraId="05A529A2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napToGrid w:val="0"/>
                <w:szCs w:val="21"/>
              </w:rPr>
            </w:pPr>
            <w:r>
              <w:rPr>
                <w:szCs w:val="21"/>
              </w:rPr>
              <w:t>多</w:t>
            </w:r>
            <w:proofErr w:type="gramStart"/>
            <w:r>
              <w:rPr>
                <w:szCs w:val="21"/>
              </w:rPr>
              <w:t>源数据</w:t>
            </w:r>
            <w:proofErr w:type="gramEnd"/>
            <w:r>
              <w:rPr>
                <w:szCs w:val="21"/>
              </w:rPr>
              <w:t>融合的移动轨迹生成模型的时空模式挖掘方法</w:t>
            </w:r>
          </w:p>
        </w:tc>
        <w:tc>
          <w:tcPr>
            <w:tcW w:w="824" w:type="dxa"/>
            <w:shd w:val="clear" w:color="auto" w:fill="auto"/>
            <w:vAlign w:val="center"/>
          </w:tcPr>
          <w:p w14:paraId="4ED18741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napToGrid w:val="0"/>
                <w:szCs w:val="21"/>
              </w:rPr>
            </w:pPr>
            <w:r>
              <w:rPr>
                <w:szCs w:val="21"/>
              </w:rPr>
              <w:t>中国</w:t>
            </w:r>
          </w:p>
        </w:tc>
        <w:tc>
          <w:tcPr>
            <w:tcW w:w="941" w:type="dxa"/>
            <w:shd w:val="clear" w:color="auto" w:fill="auto"/>
            <w:vAlign w:val="center"/>
          </w:tcPr>
          <w:p w14:paraId="78DE4AE5" w14:textId="77777777" w:rsidR="001A4A95" w:rsidRDefault="001A6070">
            <w:pPr>
              <w:autoSpaceDE w:val="0"/>
              <w:autoSpaceDN w:val="0"/>
              <w:adjustRightInd w:val="0"/>
              <w:snapToGrid w:val="0"/>
              <w:rPr>
                <w:snapToGrid w:val="0"/>
                <w:szCs w:val="21"/>
              </w:rPr>
            </w:pPr>
            <w:r>
              <w:rPr>
                <w:szCs w:val="21"/>
              </w:rPr>
              <w:t>ZL</w:t>
            </w:r>
            <w:r>
              <w:rPr>
                <w:szCs w:val="21"/>
              </w:rPr>
              <w:t>201811095472.4</w:t>
            </w:r>
          </w:p>
        </w:tc>
        <w:tc>
          <w:tcPr>
            <w:tcW w:w="888" w:type="dxa"/>
            <w:shd w:val="clear" w:color="auto" w:fill="auto"/>
            <w:vAlign w:val="center"/>
          </w:tcPr>
          <w:p w14:paraId="25277176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napToGrid w:val="0"/>
                <w:szCs w:val="21"/>
              </w:rPr>
            </w:pPr>
            <w:r>
              <w:rPr>
                <w:szCs w:val="21"/>
              </w:rPr>
              <w:t>2020.06.26</w:t>
            </w:r>
          </w:p>
        </w:tc>
        <w:tc>
          <w:tcPr>
            <w:tcW w:w="1236" w:type="dxa"/>
            <w:shd w:val="clear" w:color="auto" w:fill="auto"/>
            <w:vAlign w:val="center"/>
          </w:tcPr>
          <w:p w14:paraId="77FE05EA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napToGrid w:val="0"/>
                <w:szCs w:val="21"/>
              </w:rPr>
            </w:pPr>
            <w:r>
              <w:rPr>
                <w:szCs w:val="21"/>
              </w:rPr>
              <w:t>国家知识产权局，第</w:t>
            </w:r>
            <w:r>
              <w:rPr>
                <w:snapToGrid w:val="0"/>
                <w:szCs w:val="21"/>
              </w:rPr>
              <w:t>3858704</w:t>
            </w:r>
            <w:r>
              <w:rPr>
                <w:snapToGrid w:val="0"/>
                <w:szCs w:val="21"/>
              </w:rPr>
              <w:t>号</w:t>
            </w:r>
          </w:p>
        </w:tc>
        <w:tc>
          <w:tcPr>
            <w:tcW w:w="1316" w:type="dxa"/>
            <w:shd w:val="clear" w:color="auto" w:fill="auto"/>
            <w:vAlign w:val="center"/>
          </w:tcPr>
          <w:p w14:paraId="306D7C5B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napToGrid w:val="0"/>
                <w:szCs w:val="21"/>
              </w:rPr>
            </w:pPr>
            <w:r>
              <w:rPr>
                <w:szCs w:val="21"/>
              </w:rPr>
              <w:t>北京航空航天大学</w:t>
            </w:r>
          </w:p>
        </w:tc>
        <w:tc>
          <w:tcPr>
            <w:tcW w:w="1943" w:type="dxa"/>
            <w:shd w:val="clear" w:color="auto" w:fill="auto"/>
            <w:vAlign w:val="center"/>
          </w:tcPr>
          <w:p w14:paraId="5361561F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napToGrid w:val="0"/>
                <w:szCs w:val="21"/>
              </w:rPr>
            </w:pPr>
            <w:r>
              <w:rPr>
                <w:szCs w:val="21"/>
              </w:rPr>
              <w:t>王静远；陈超；吴俊杰；熊璋</w:t>
            </w:r>
          </w:p>
        </w:tc>
        <w:tc>
          <w:tcPr>
            <w:tcW w:w="745" w:type="dxa"/>
            <w:shd w:val="clear" w:color="auto" w:fill="auto"/>
            <w:vAlign w:val="center"/>
          </w:tcPr>
          <w:p w14:paraId="73BC2688" w14:textId="77777777" w:rsidR="001A4A95" w:rsidRDefault="001A6070">
            <w:pPr>
              <w:adjustRightInd w:val="0"/>
              <w:snapToGrid w:val="0"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有效</w:t>
            </w:r>
          </w:p>
        </w:tc>
      </w:tr>
      <w:tr w:rsidR="001A4A95" w14:paraId="52F22BF5" w14:textId="77777777">
        <w:trPr>
          <w:jc w:val="center"/>
        </w:trPr>
        <w:tc>
          <w:tcPr>
            <w:tcW w:w="572" w:type="dxa"/>
            <w:shd w:val="clear" w:color="auto" w:fill="auto"/>
            <w:vAlign w:val="center"/>
          </w:tcPr>
          <w:p w14:paraId="03CA4C66" w14:textId="77777777" w:rsidR="001A4A95" w:rsidRDefault="001A6070">
            <w:pPr>
              <w:adjustRightInd w:val="0"/>
              <w:snapToGrid w:val="0"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7</w:t>
            </w:r>
          </w:p>
        </w:tc>
        <w:tc>
          <w:tcPr>
            <w:tcW w:w="814" w:type="dxa"/>
            <w:shd w:val="clear" w:color="auto" w:fill="auto"/>
            <w:vAlign w:val="center"/>
          </w:tcPr>
          <w:p w14:paraId="424E2111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napToGrid w:val="0"/>
                <w:szCs w:val="21"/>
              </w:rPr>
            </w:pPr>
            <w:r>
              <w:rPr>
                <w:szCs w:val="21"/>
              </w:rPr>
              <w:t>发明专利</w:t>
            </w:r>
          </w:p>
        </w:tc>
        <w:tc>
          <w:tcPr>
            <w:tcW w:w="1451" w:type="dxa"/>
            <w:shd w:val="clear" w:color="auto" w:fill="auto"/>
            <w:vAlign w:val="center"/>
          </w:tcPr>
          <w:p w14:paraId="4A78B75B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napToGrid w:val="0"/>
                <w:szCs w:val="21"/>
              </w:rPr>
            </w:pPr>
            <w:r>
              <w:rPr>
                <w:color w:val="000000" w:themeColor="text1"/>
                <w:kern w:val="0"/>
                <w:szCs w:val="21"/>
                <w:lang w:bidi="ar"/>
              </w:rPr>
              <w:t>一种基于电网图的电力设备状态分析与展示方法</w:t>
            </w:r>
          </w:p>
        </w:tc>
        <w:tc>
          <w:tcPr>
            <w:tcW w:w="824" w:type="dxa"/>
            <w:shd w:val="clear" w:color="auto" w:fill="auto"/>
            <w:vAlign w:val="center"/>
          </w:tcPr>
          <w:p w14:paraId="7EFCA2D4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napToGrid w:val="0"/>
                <w:szCs w:val="21"/>
              </w:rPr>
            </w:pPr>
            <w:r>
              <w:rPr>
                <w:snapToGrid w:val="0"/>
                <w:szCs w:val="21"/>
              </w:rPr>
              <w:t>中国</w:t>
            </w:r>
          </w:p>
        </w:tc>
        <w:tc>
          <w:tcPr>
            <w:tcW w:w="941" w:type="dxa"/>
            <w:shd w:val="clear" w:color="auto" w:fill="auto"/>
            <w:vAlign w:val="center"/>
          </w:tcPr>
          <w:p w14:paraId="280AC4B1" w14:textId="77777777" w:rsidR="001A4A95" w:rsidRDefault="001A6070">
            <w:pPr>
              <w:autoSpaceDE w:val="0"/>
              <w:autoSpaceDN w:val="0"/>
              <w:adjustRightInd w:val="0"/>
              <w:snapToGrid w:val="0"/>
              <w:rPr>
                <w:snapToGrid w:val="0"/>
                <w:szCs w:val="21"/>
              </w:rPr>
            </w:pPr>
            <w:r>
              <w:rPr>
                <w:szCs w:val="21"/>
              </w:rPr>
              <w:t>ZL202410969729.3</w:t>
            </w:r>
          </w:p>
        </w:tc>
        <w:tc>
          <w:tcPr>
            <w:tcW w:w="888" w:type="dxa"/>
            <w:shd w:val="clear" w:color="auto" w:fill="auto"/>
            <w:vAlign w:val="center"/>
          </w:tcPr>
          <w:p w14:paraId="0BCF018A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napToGrid w:val="0"/>
                <w:color w:val="31364E"/>
                <w:szCs w:val="21"/>
              </w:rPr>
            </w:pPr>
            <w:r>
              <w:rPr>
                <w:snapToGrid w:val="0"/>
                <w:color w:val="31364E"/>
                <w:szCs w:val="21"/>
              </w:rPr>
              <w:t>2024.09.</w:t>
            </w:r>
            <w:r>
              <w:rPr>
                <w:rFonts w:hint="eastAsia"/>
                <w:snapToGrid w:val="0"/>
                <w:color w:val="31364E"/>
                <w:szCs w:val="21"/>
              </w:rPr>
              <w:t>2</w:t>
            </w:r>
            <w:r>
              <w:rPr>
                <w:snapToGrid w:val="0"/>
                <w:color w:val="31364E"/>
                <w:szCs w:val="21"/>
              </w:rPr>
              <w:t>7</w:t>
            </w:r>
          </w:p>
        </w:tc>
        <w:tc>
          <w:tcPr>
            <w:tcW w:w="1236" w:type="dxa"/>
            <w:shd w:val="clear" w:color="auto" w:fill="auto"/>
            <w:vAlign w:val="center"/>
          </w:tcPr>
          <w:p w14:paraId="5BD68712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napToGrid w:val="0"/>
                <w:szCs w:val="21"/>
              </w:rPr>
            </w:pPr>
            <w:r>
              <w:rPr>
                <w:szCs w:val="21"/>
              </w:rPr>
              <w:t>国家知识产权局，第</w:t>
            </w:r>
            <w:r>
              <w:rPr>
                <w:rFonts w:hint="eastAsia"/>
                <w:szCs w:val="21"/>
              </w:rPr>
              <w:t>7411555</w:t>
            </w:r>
            <w:r>
              <w:rPr>
                <w:szCs w:val="21"/>
              </w:rPr>
              <w:t>号</w:t>
            </w:r>
          </w:p>
        </w:tc>
        <w:tc>
          <w:tcPr>
            <w:tcW w:w="1316" w:type="dxa"/>
            <w:shd w:val="clear" w:color="auto" w:fill="auto"/>
            <w:vAlign w:val="center"/>
          </w:tcPr>
          <w:p w14:paraId="1FF4C8BE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napToGrid w:val="0"/>
                <w:szCs w:val="21"/>
              </w:rPr>
            </w:pPr>
            <w:proofErr w:type="gramStart"/>
            <w:r>
              <w:rPr>
                <w:snapToGrid w:val="0"/>
                <w:szCs w:val="21"/>
              </w:rPr>
              <w:t>国网江苏省</w:t>
            </w:r>
            <w:proofErr w:type="gramEnd"/>
            <w:r>
              <w:rPr>
                <w:snapToGrid w:val="0"/>
                <w:szCs w:val="21"/>
              </w:rPr>
              <w:t>电力有限公司信息通信分公司、</w:t>
            </w:r>
            <w:proofErr w:type="gramStart"/>
            <w:r>
              <w:rPr>
                <w:snapToGrid w:val="0"/>
                <w:szCs w:val="21"/>
              </w:rPr>
              <w:t>国网江苏省</w:t>
            </w:r>
            <w:proofErr w:type="gramEnd"/>
            <w:r>
              <w:rPr>
                <w:snapToGrid w:val="0"/>
                <w:szCs w:val="21"/>
              </w:rPr>
              <w:t>电力有限公司</w:t>
            </w:r>
          </w:p>
        </w:tc>
        <w:tc>
          <w:tcPr>
            <w:tcW w:w="1943" w:type="dxa"/>
            <w:shd w:val="clear" w:color="auto" w:fill="auto"/>
            <w:vAlign w:val="center"/>
          </w:tcPr>
          <w:p w14:paraId="4083BDC1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napToGrid w:val="0"/>
                <w:szCs w:val="21"/>
              </w:rPr>
            </w:pPr>
            <w:r>
              <w:rPr>
                <w:snapToGrid w:val="0"/>
                <w:szCs w:val="21"/>
              </w:rPr>
              <w:t>马洲俊；</w:t>
            </w:r>
            <w:proofErr w:type="gramStart"/>
            <w:r>
              <w:rPr>
                <w:snapToGrid w:val="0"/>
                <w:szCs w:val="21"/>
              </w:rPr>
              <w:t>单新文</w:t>
            </w:r>
            <w:proofErr w:type="gramEnd"/>
            <w:r>
              <w:rPr>
                <w:snapToGrid w:val="0"/>
                <w:szCs w:val="21"/>
              </w:rPr>
              <w:t>；刘子寒；范磊</w:t>
            </w:r>
            <w:r>
              <w:rPr>
                <w:rFonts w:hint="eastAsia"/>
                <w:snapToGrid w:val="0"/>
                <w:szCs w:val="21"/>
              </w:rPr>
              <w:t>；</w:t>
            </w:r>
            <w:r>
              <w:rPr>
                <w:snapToGrid w:val="0"/>
                <w:szCs w:val="21"/>
              </w:rPr>
              <w:t>查俊杰；陆佳鑫</w:t>
            </w:r>
          </w:p>
        </w:tc>
        <w:tc>
          <w:tcPr>
            <w:tcW w:w="745" w:type="dxa"/>
            <w:shd w:val="clear" w:color="auto" w:fill="auto"/>
            <w:vAlign w:val="center"/>
          </w:tcPr>
          <w:p w14:paraId="27D2DD02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有效</w:t>
            </w:r>
          </w:p>
        </w:tc>
      </w:tr>
      <w:tr w:rsidR="001A4A95" w14:paraId="4C3EE09E" w14:textId="77777777">
        <w:trPr>
          <w:trHeight w:val="1338"/>
          <w:jc w:val="center"/>
        </w:trPr>
        <w:tc>
          <w:tcPr>
            <w:tcW w:w="572" w:type="dxa"/>
            <w:shd w:val="clear" w:color="auto" w:fill="auto"/>
            <w:vAlign w:val="center"/>
          </w:tcPr>
          <w:p w14:paraId="4126A779" w14:textId="77777777" w:rsidR="001A4A95" w:rsidRDefault="001A6070">
            <w:pPr>
              <w:adjustRightInd w:val="0"/>
              <w:snapToGrid w:val="0"/>
              <w:spacing w:after="160" w:line="240" w:lineRule="atLeas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8</w:t>
            </w:r>
          </w:p>
        </w:tc>
        <w:tc>
          <w:tcPr>
            <w:tcW w:w="814" w:type="dxa"/>
            <w:shd w:val="clear" w:color="auto" w:fill="auto"/>
            <w:vAlign w:val="center"/>
          </w:tcPr>
          <w:p w14:paraId="5752031F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发明专利</w:t>
            </w:r>
          </w:p>
        </w:tc>
        <w:tc>
          <w:tcPr>
            <w:tcW w:w="1451" w:type="dxa"/>
            <w:shd w:val="clear" w:color="auto" w:fill="auto"/>
            <w:vAlign w:val="center"/>
          </w:tcPr>
          <w:p w14:paraId="3C8FEC45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napToGrid w:val="0"/>
                <w:szCs w:val="21"/>
              </w:rPr>
            </w:pPr>
            <w:r>
              <w:rPr>
                <w:rFonts w:hint="eastAsia"/>
                <w:szCs w:val="21"/>
              </w:rPr>
              <w:t>一种基于</w:t>
            </w:r>
            <w:proofErr w:type="spellStart"/>
            <w:r>
              <w:rPr>
                <w:rFonts w:hint="eastAsia"/>
                <w:szCs w:val="21"/>
              </w:rPr>
              <w:t>OpenTracing</w:t>
            </w:r>
            <w:proofErr w:type="spellEnd"/>
            <w:r>
              <w:rPr>
                <w:rFonts w:hint="eastAsia"/>
                <w:szCs w:val="21"/>
              </w:rPr>
              <w:t>的链路跟踪方法</w:t>
            </w:r>
          </w:p>
        </w:tc>
        <w:tc>
          <w:tcPr>
            <w:tcW w:w="824" w:type="dxa"/>
            <w:shd w:val="clear" w:color="auto" w:fill="auto"/>
            <w:vAlign w:val="center"/>
          </w:tcPr>
          <w:p w14:paraId="62875A2A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napToGrid w:val="0"/>
                <w:szCs w:val="21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941" w:type="dxa"/>
            <w:shd w:val="clear" w:color="auto" w:fill="auto"/>
            <w:vAlign w:val="center"/>
          </w:tcPr>
          <w:p w14:paraId="57C2AB7D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napToGrid w:val="0"/>
                <w:szCs w:val="21"/>
              </w:rPr>
            </w:pPr>
            <w:r>
              <w:rPr>
                <w:rFonts w:hint="eastAsia"/>
                <w:szCs w:val="21"/>
              </w:rPr>
              <w:t>ZL202010417358.X</w:t>
            </w:r>
          </w:p>
        </w:tc>
        <w:tc>
          <w:tcPr>
            <w:tcW w:w="888" w:type="dxa"/>
            <w:shd w:val="clear" w:color="auto" w:fill="auto"/>
            <w:vAlign w:val="center"/>
          </w:tcPr>
          <w:p w14:paraId="6794C297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napToGrid w:val="0"/>
                <w:szCs w:val="21"/>
              </w:rPr>
            </w:pPr>
            <w:r>
              <w:rPr>
                <w:rFonts w:hint="eastAsia"/>
                <w:szCs w:val="21"/>
              </w:rPr>
              <w:t>2022</w:t>
            </w:r>
            <w:r>
              <w:rPr>
                <w:rFonts w:hint="eastAsia"/>
                <w:szCs w:val="21"/>
              </w:rPr>
              <w:t>.</w:t>
            </w:r>
            <w:r>
              <w:rPr>
                <w:rFonts w:hint="eastAsia"/>
                <w:szCs w:val="21"/>
              </w:rPr>
              <w:t>01</w:t>
            </w:r>
            <w:r>
              <w:rPr>
                <w:rFonts w:hint="eastAsia"/>
                <w:szCs w:val="21"/>
              </w:rPr>
              <w:t>.</w:t>
            </w:r>
            <w:r>
              <w:rPr>
                <w:rFonts w:hint="eastAsia"/>
                <w:szCs w:val="21"/>
              </w:rPr>
              <w:t>28</w:t>
            </w:r>
          </w:p>
        </w:tc>
        <w:tc>
          <w:tcPr>
            <w:tcW w:w="1236" w:type="dxa"/>
            <w:shd w:val="clear" w:color="auto" w:fill="auto"/>
            <w:vAlign w:val="center"/>
          </w:tcPr>
          <w:p w14:paraId="280A8F52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napToGrid w:val="0"/>
                <w:szCs w:val="21"/>
              </w:rPr>
            </w:pPr>
            <w:r>
              <w:rPr>
                <w:szCs w:val="21"/>
              </w:rPr>
              <w:t>国家知识产权局，第</w:t>
            </w:r>
            <w:r>
              <w:rPr>
                <w:rFonts w:hint="eastAsia"/>
                <w:szCs w:val="21"/>
              </w:rPr>
              <w:t>4906527</w:t>
            </w:r>
            <w:r>
              <w:rPr>
                <w:rFonts w:hint="eastAsia"/>
                <w:szCs w:val="21"/>
              </w:rPr>
              <w:t>号</w:t>
            </w:r>
          </w:p>
        </w:tc>
        <w:tc>
          <w:tcPr>
            <w:tcW w:w="1316" w:type="dxa"/>
            <w:shd w:val="clear" w:color="auto" w:fill="auto"/>
            <w:vAlign w:val="center"/>
          </w:tcPr>
          <w:p w14:paraId="31FE79BE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napToGrid w:val="0"/>
                <w:szCs w:val="21"/>
              </w:rPr>
            </w:pPr>
            <w:r>
              <w:rPr>
                <w:rFonts w:hint="eastAsia"/>
                <w:szCs w:val="21"/>
              </w:rPr>
              <w:t>江苏电力信息技术有限公司</w:t>
            </w:r>
            <w:r>
              <w:rPr>
                <w:rFonts w:hint="eastAsia"/>
                <w:szCs w:val="21"/>
              </w:rPr>
              <w:t>、</w:t>
            </w:r>
            <w:proofErr w:type="gramStart"/>
            <w:r>
              <w:rPr>
                <w:rFonts w:hint="eastAsia"/>
                <w:szCs w:val="21"/>
              </w:rPr>
              <w:t>国网江苏省</w:t>
            </w:r>
            <w:proofErr w:type="gramEnd"/>
            <w:r>
              <w:rPr>
                <w:rFonts w:hint="eastAsia"/>
                <w:szCs w:val="21"/>
              </w:rPr>
              <w:t>电力有限公司</w:t>
            </w:r>
          </w:p>
        </w:tc>
        <w:tc>
          <w:tcPr>
            <w:tcW w:w="1943" w:type="dxa"/>
            <w:shd w:val="clear" w:color="auto" w:fill="auto"/>
            <w:vAlign w:val="center"/>
          </w:tcPr>
          <w:p w14:paraId="0C6C6945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napToGrid w:val="0"/>
                <w:szCs w:val="21"/>
              </w:rPr>
            </w:pPr>
            <w:r>
              <w:rPr>
                <w:rFonts w:hint="eastAsia"/>
                <w:szCs w:val="21"/>
              </w:rPr>
              <w:t>程伟华</w:t>
            </w:r>
            <w:r>
              <w:rPr>
                <w:rFonts w:hint="eastAsia"/>
                <w:szCs w:val="21"/>
              </w:rPr>
              <w:t>；</w:t>
            </w:r>
            <w:r>
              <w:rPr>
                <w:rFonts w:hint="eastAsia"/>
                <w:szCs w:val="21"/>
              </w:rPr>
              <w:t>承</w:t>
            </w:r>
            <w:proofErr w:type="gramStart"/>
            <w:r>
              <w:rPr>
                <w:rFonts w:hint="eastAsia"/>
                <w:szCs w:val="21"/>
              </w:rPr>
              <w:t>轶</w:t>
            </w:r>
            <w:proofErr w:type="gramEnd"/>
            <w:r>
              <w:rPr>
                <w:rFonts w:hint="eastAsia"/>
                <w:szCs w:val="21"/>
              </w:rPr>
              <w:t>青</w:t>
            </w:r>
            <w:r>
              <w:rPr>
                <w:rFonts w:hint="eastAsia"/>
                <w:szCs w:val="21"/>
              </w:rPr>
              <w:t>；</w:t>
            </w:r>
            <w:proofErr w:type="gramStart"/>
            <w:r>
              <w:rPr>
                <w:rFonts w:hint="eastAsia"/>
                <w:szCs w:val="21"/>
              </w:rPr>
              <w:t>章路进</w:t>
            </w:r>
            <w:proofErr w:type="gramEnd"/>
            <w:r>
              <w:rPr>
                <w:rFonts w:hint="eastAsia"/>
                <w:szCs w:val="21"/>
              </w:rPr>
              <w:t>；</w:t>
            </w:r>
            <w:r>
              <w:rPr>
                <w:rFonts w:hint="eastAsia"/>
                <w:szCs w:val="21"/>
              </w:rPr>
              <w:t>刘小磊</w:t>
            </w:r>
            <w:r>
              <w:rPr>
                <w:rFonts w:hint="eastAsia"/>
                <w:szCs w:val="21"/>
              </w:rPr>
              <w:t>；</w:t>
            </w:r>
            <w:proofErr w:type="gramStart"/>
            <w:r>
              <w:rPr>
                <w:rFonts w:hint="eastAsia"/>
                <w:szCs w:val="21"/>
              </w:rPr>
              <w:t>戚林成</w:t>
            </w:r>
            <w:proofErr w:type="gramEnd"/>
            <w:r>
              <w:rPr>
                <w:rFonts w:hint="eastAsia"/>
                <w:szCs w:val="21"/>
              </w:rPr>
              <w:t>；</w:t>
            </w:r>
            <w:proofErr w:type="gramStart"/>
            <w:r>
              <w:rPr>
                <w:rFonts w:hint="eastAsia"/>
                <w:szCs w:val="21"/>
              </w:rPr>
              <w:t>贺敬伟</w:t>
            </w:r>
            <w:proofErr w:type="gramEnd"/>
          </w:p>
        </w:tc>
        <w:tc>
          <w:tcPr>
            <w:tcW w:w="745" w:type="dxa"/>
            <w:shd w:val="clear" w:color="auto" w:fill="auto"/>
            <w:vAlign w:val="center"/>
          </w:tcPr>
          <w:p w14:paraId="0265F2EA" w14:textId="77777777" w:rsidR="001A4A95" w:rsidRDefault="001A6070">
            <w:pPr>
              <w:adjustRightInd w:val="0"/>
              <w:snapToGrid w:val="0"/>
              <w:spacing w:after="160"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有效</w:t>
            </w:r>
          </w:p>
        </w:tc>
      </w:tr>
      <w:tr w:rsidR="001A4A95" w14:paraId="530C796F" w14:textId="77777777">
        <w:trPr>
          <w:jc w:val="center"/>
        </w:trPr>
        <w:tc>
          <w:tcPr>
            <w:tcW w:w="572" w:type="dxa"/>
            <w:shd w:val="clear" w:color="auto" w:fill="auto"/>
            <w:vAlign w:val="center"/>
          </w:tcPr>
          <w:p w14:paraId="43D240D4" w14:textId="77777777" w:rsidR="001A4A95" w:rsidRDefault="001A6070">
            <w:pPr>
              <w:adjustRightInd w:val="0"/>
              <w:snapToGrid w:val="0"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9</w:t>
            </w:r>
          </w:p>
        </w:tc>
        <w:tc>
          <w:tcPr>
            <w:tcW w:w="814" w:type="dxa"/>
            <w:shd w:val="clear" w:color="auto" w:fill="auto"/>
            <w:vAlign w:val="center"/>
          </w:tcPr>
          <w:p w14:paraId="506051EE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发明专利</w:t>
            </w:r>
          </w:p>
        </w:tc>
        <w:tc>
          <w:tcPr>
            <w:tcW w:w="1451" w:type="dxa"/>
            <w:shd w:val="clear" w:color="auto" w:fill="auto"/>
            <w:vAlign w:val="center"/>
          </w:tcPr>
          <w:p w14:paraId="1640481B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napToGrid w:val="0"/>
                <w:szCs w:val="21"/>
              </w:rPr>
            </w:pPr>
            <w:r>
              <w:rPr>
                <w:snapToGrid w:val="0"/>
                <w:szCs w:val="21"/>
              </w:rPr>
              <w:t>云边协同的实时视频分析任务执行时延建模及部署方法</w:t>
            </w:r>
          </w:p>
        </w:tc>
        <w:tc>
          <w:tcPr>
            <w:tcW w:w="824" w:type="dxa"/>
            <w:shd w:val="clear" w:color="auto" w:fill="auto"/>
            <w:vAlign w:val="center"/>
          </w:tcPr>
          <w:p w14:paraId="4CDBBD71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napToGrid w:val="0"/>
                <w:szCs w:val="21"/>
              </w:rPr>
            </w:pPr>
            <w:r>
              <w:rPr>
                <w:snapToGrid w:val="0"/>
                <w:szCs w:val="21"/>
              </w:rPr>
              <w:t>中国</w:t>
            </w:r>
          </w:p>
        </w:tc>
        <w:tc>
          <w:tcPr>
            <w:tcW w:w="941" w:type="dxa"/>
            <w:shd w:val="clear" w:color="auto" w:fill="auto"/>
            <w:vAlign w:val="center"/>
          </w:tcPr>
          <w:p w14:paraId="5A143562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napToGrid w:val="0"/>
                <w:szCs w:val="21"/>
              </w:rPr>
            </w:pPr>
            <w:r>
              <w:rPr>
                <w:szCs w:val="21"/>
              </w:rPr>
              <w:t>ZL202211025069.0</w:t>
            </w:r>
          </w:p>
        </w:tc>
        <w:tc>
          <w:tcPr>
            <w:tcW w:w="888" w:type="dxa"/>
            <w:shd w:val="clear" w:color="auto" w:fill="auto"/>
            <w:vAlign w:val="center"/>
          </w:tcPr>
          <w:p w14:paraId="6A302E05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napToGrid w:val="0"/>
                <w:szCs w:val="21"/>
              </w:rPr>
            </w:pPr>
            <w:r>
              <w:rPr>
                <w:snapToGrid w:val="0"/>
                <w:szCs w:val="21"/>
              </w:rPr>
              <w:t>2025.11.18</w:t>
            </w:r>
          </w:p>
        </w:tc>
        <w:tc>
          <w:tcPr>
            <w:tcW w:w="1236" w:type="dxa"/>
            <w:shd w:val="clear" w:color="auto" w:fill="auto"/>
            <w:vAlign w:val="center"/>
          </w:tcPr>
          <w:p w14:paraId="1629F7EC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napToGrid w:val="0"/>
                <w:szCs w:val="21"/>
              </w:rPr>
            </w:pPr>
            <w:r>
              <w:rPr>
                <w:szCs w:val="21"/>
              </w:rPr>
              <w:t>国家知识产权局，第</w:t>
            </w:r>
            <w:r>
              <w:rPr>
                <w:snapToGrid w:val="0"/>
                <w:szCs w:val="21"/>
              </w:rPr>
              <w:t>8487002</w:t>
            </w:r>
            <w:r>
              <w:rPr>
                <w:snapToGrid w:val="0"/>
                <w:szCs w:val="21"/>
              </w:rPr>
              <w:t>号</w:t>
            </w:r>
          </w:p>
        </w:tc>
        <w:tc>
          <w:tcPr>
            <w:tcW w:w="1316" w:type="dxa"/>
            <w:shd w:val="clear" w:color="auto" w:fill="auto"/>
            <w:vAlign w:val="center"/>
          </w:tcPr>
          <w:p w14:paraId="5302BA87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napToGrid w:val="0"/>
                <w:szCs w:val="21"/>
              </w:rPr>
            </w:pPr>
            <w:r>
              <w:rPr>
                <w:snapToGrid w:val="0"/>
                <w:szCs w:val="21"/>
              </w:rPr>
              <w:t>江苏电力信息技术有限公司</w:t>
            </w:r>
          </w:p>
        </w:tc>
        <w:tc>
          <w:tcPr>
            <w:tcW w:w="1943" w:type="dxa"/>
            <w:shd w:val="clear" w:color="auto" w:fill="auto"/>
            <w:vAlign w:val="center"/>
          </w:tcPr>
          <w:p w14:paraId="652D05D4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napToGrid w:val="0"/>
                <w:szCs w:val="21"/>
              </w:rPr>
            </w:pPr>
            <w:r>
              <w:rPr>
                <w:szCs w:val="21"/>
              </w:rPr>
              <w:t>徐磊；周昊程；</w:t>
            </w:r>
            <w:proofErr w:type="gramStart"/>
            <w:r>
              <w:rPr>
                <w:szCs w:val="21"/>
              </w:rPr>
              <w:t>杨定坤</w:t>
            </w:r>
            <w:proofErr w:type="gramEnd"/>
            <w:r>
              <w:rPr>
                <w:szCs w:val="21"/>
              </w:rPr>
              <w:t>；赵南；董平；刘春艳；</w:t>
            </w:r>
            <w:proofErr w:type="gramStart"/>
            <w:r>
              <w:rPr>
                <w:szCs w:val="21"/>
              </w:rPr>
              <w:t>孙澄宇</w:t>
            </w:r>
            <w:proofErr w:type="gramEnd"/>
            <w:r>
              <w:rPr>
                <w:szCs w:val="21"/>
              </w:rPr>
              <w:t>；</w:t>
            </w:r>
            <w:proofErr w:type="gramStart"/>
            <w:r>
              <w:rPr>
                <w:szCs w:val="21"/>
              </w:rPr>
              <w:t>封晶</w:t>
            </w:r>
            <w:proofErr w:type="gramEnd"/>
          </w:p>
        </w:tc>
        <w:tc>
          <w:tcPr>
            <w:tcW w:w="745" w:type="dxa"/>
            <w:shd w:val="clear" w:color="auto" w:fill="auto"/>
            <w:vAlign w:val="center"/>
          </w:tcPr>
          <w:p w14:paraId="3467E975" w14:textId="77777777" w:rsidR="001A4A95" w:rsidRDefault="001A6070">
            <w:pPr>
              <w:adjustRightInd w:val="0"/>
              <w:snapToGrid w:val="0"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有效</w:t>
            </w:r>
          </w:p>
        </w:tc>
      </w:tr>
      <w:tr w:rsidR="001A4A95" w14:paraId="73083487" w14:textId="77777777">
        <w:trPr>
          <w:jc w:val="center"/>
        </w:trPr>
        <w:tc>
          <w:tcPr>
            <w:tcW w:w="572" w:type="dxa"/>
            <w:shd w:val="clear" w:color="auto" w:fill="auto"/>
            <w:vAlign w:val="center"/>
          </w:tcPr>
          <w:p w14:paraId="64F2532D" w14:textId="77777777" w:rsidR="001A4A95" w:rsidRDefault="001A6070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</w:t>
            </w:r>
          </w:p>
        </w:tc>
        <w:tc>
          <w:tcPr>
            <w:tcW w:w="814" w:type="dxa"/>
            <w:shd w:val="clear" w:color="auto" w:fill="auto"/>
            <w:vAlign w:val="center"/>
          </w:tcPr>
          <w:p w14:paraId="4E5371E9" w14:textId="77777777" w:rsidR="001A4A95" w:rsidRDefault="001A6070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发明专利</w:t>
            </w:r>
          </w:p>
        </w:tc>
        <w:tc>
          <w:tcPr>
            <w:tcW w:w="1451" w:type="dxa"/>
            <w:shd w:val="clear" w:color="auto" w:fill="auto"/>
            <w:vAlign w:val="center"/>
          </w:tcPr>
          <w:p w14:paraId="145A1134" w14:textId="77777777" w:rsidR="001A4A95" w:rsidRDefault="001A6070">
            <w:pPr>
              <w:adjustRightInd w:val="0"/>
              <w:snapToGrid w:val="0"/>
              <w:rPr>
                <w:snapToGrid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一种应用于无人机的智能化实时监控系统及方法</w:t>
            </w:r>
          </w:p>
        </w:tc>
        <w:tc>
          <w:tcPr>
            <w:tcW w:w="824" w:type="dxa"/>
            <w:shd w:val="clear" w:color="auto" w:fill="auto"/>
            <w:vAlign w:val="center"/>
          </w:tcPr>
          <w:p w14:paraId="62ABD0C2" w14:textId="77777777" w:rsidR="001A4A95" w:rsidRDefault="001A6070">
            <w:pPr>
              <w:adjustRightInd w:val="0"/>
              <w:snapToGrid w:val="0"/>
              <w:jc w:val="center"/>
              <w:rPr>
                <w:snapToGrid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中国</w:t>
            </w:r>
          </w:p>
        </w:tc>
        <w:tc>
          <w:tcPr>
            <w:tcW w:w="941" w:type="dxa"/>
            <w:shd w:val="clear" w:color="auto" w:fill="auto"/>
            <w:vAlign w:val="center"/>
          </w:tcPr>
          <w:p w14:paraId="714E1BA5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ZL202211734508.5</w:t>
            </w:r>
          </w:p>
        </w:tc>
        <w:tc>
          <w:tcPr>
            <w:tcW w:w="888" w:type="dxa"/>
            <w:shd w:val="clear" w:color="auto" w:fill="auto"/>
            <w:vAlign w:val="center"/>
          </w:tcPr>
          <w:p w14:paraId="6495CD04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2023.10.27</w:t>
            </w:r>
          </w:p>
        </w:tc>
        <w:tc>
          <w:tcPr>
            <w:tcW w:w="1236" w:type="dxa"/>
            <w:shd w:val="clear" w:color="auto" w:fill="auto"/>
            <w:vAlign w:val="center"/>
          </w:tcPr>
          <w:p w14:paraId="24EF352A" w14:textId="77777777" w:rsidR="001A4A95" w:rsidRDefault="001A6070">
            <w:pPr>
              <w:autoSpaceDE w:val="0"/>
              <w:autoSpaceDN w:val="0"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国家知识产权局，第</w:t>
            </w:r>
            <w:r>
              <w:rPr>
                <w:rFonts w:hint="eastAsia"/>
                <w:szCs w:val="21"/>
              </w:rPr>
              <w:t>6437822</w:t>
            </w:r>
            <w:r>
              <w:rPr>
                <w:rFonts w:hint="eastAsia"/>
                <w:szCs w:val="21"/>
              </w:rPr>
              <w:t>号</w:t>
            </w:r>
          </w:p>
        </w:tc>
        <w:tc>
          <w:tcPr>
            <w:tcW w:w="1316" w:type="dxa"/>
            <w:shd w:val="clear" w:color="auto" w:fill="auto"/>
            <w:vAlign w:val="center"/>
          </w:tcPr>
          <w:p w14:paraId="5B847BC7" w14:textId="77777777" w:rsidR="001A4A95" w:rsidRDefault="001A6070">
            <w:pPr>
              <w:adjustRightInd w:val="0"/>
              <w:snapToGrid w:val="0"/>
              <w:jc w:val="left"/>
              <w:rPr>
                <w:snapToGrid w:val="0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众芯汉创</w:t>
            </w:r>
            <w:proofErr w:type="gramEnd"/>
            <w:r>
              <w:rPr>
                <w:rFonts w:ascii="宋体" w:hAnsi="宋体" w:hint="eastAsia"/>
                <w:szCs w:val="21"/>
              </w:rPr>
              <w:t>（北京）科技有限公司</w:t>
            </w:r>
          </w:p>
        </w:tc>
        <w:tc>
          <w:tcPr>
            <w:tcW w:w="1943" w:type="dxa"/>
            <w:shd w:val="clear" w:color="auto" w:fill="auto"/>
            <w:vAlign w:val="center"/>
          </w:tcPr>
          <w:p w14:paraId="70470DD3" w14:textId="77777777" w:rsidR="001A4A95" w:rsidRDefault="001A6070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曹</w:t>
            </w:r>
            <w:proofErr w:type="gramStart"/>
            <w:r>
              <w:rPr>
                <w:szCs w:val="21"/>
              </w:rPr>
              <w:t>世</w:t>
            </w:r>
            <w:proofErr w:type="gramEnd"/>
            <w:r>
              <w:rPr>
                <w:szCs w:val="21"/>
              </w:rPr>
              <w:t>鹏；王立涛；倪莎；陈杰</w:t>
            </w:r>
          </w:p>
        </w:tc>
        <w:tc>
          <w:tcPr>
            <w:tcW w:w="745" w:type="dxa"/>
            <w:shd w:val="clear" w:color="auto" w:fill="auto"/>
            <w:vAlign w:val="center"/>
          </w:tcPr>
          <w:p w14:paraId="39DC76FD" w14:textId="77777777" w:rsidR="001A4A95" w:rsidRDefault="001A6070">
            <w:pPr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有效</w:t>
            </w:r>
          </w:p>
        </w:tc>
      </w:tr>
    </w:tbl>
    <w:p w14:paraId="16E08D35" w14:textId="77777777" w:rsidR="001A4A95" w:rsidRDefault="001A4A95"/>
    <w:sectPr w:rsidR="001A4A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_GBK">
    <w:charset w:val="86"/>
    <w:family w:val="auto"/>
    <w:pitch w:val="default"/>
    <w:sig w:usb0="A00002BF" w:usb1="38CF7CFA" w:usb2="00082016" w:usb3="00000000" w:csb0="00040001" w:csb1="00000000"/>
    <w:embedRegular r:id="rId1" w:subsetted="1" w:fontKey="{5C52E06D-ADFD-43F3-8C5F-5201FC672ACF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945C8230-1486-43A2-811D-B04D449F1A64}"/>
  </w:font>
  <w:font w:name="方正仿宋_GB2312">
    <w:charset w:val="86"/>
    <w:family w:val="auto"/>
    <w:pitch w:val="default"/>
    <w:sig w:usb0="A00002BF" w:usb1="184F6CFA" w:usb2="00000012" w:usb3="00000000" w:csb0="00040001" w:csb1="00000000"/>
    <w:embedRegular r:id="rId3" w:subsetted="1" w:fontKey="{C28D2793-5AEC-48C8-BCB1-E9E642F0ECC9}"/>
  </w:font>
  <w:font w:name="仿宋_GB2312">
    <w:charset w:val="86"/>
    <w:family w:val="modern"/>
    <w:pitch w:val="default"/>
    <w:sig w:usb0="00000001" w:usb1="080E0000" w:usb2="00000000" w:usb3="00000000" w:csb0="00040000" w:csb1="00000000"/>
    <w:embedRegular r:id="rId4" w:subsetted="1" w:fontKey="{8DFC3D61-5B1B-4DD3-A149-CF69A06C0F42}"/>
    <w:embedBold r:id="rId5" w:subsetted="1" w:fontKey="{FC1C3920-DBE9-4FA5-AFD9-6F629234BAD7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6" w:subsetted="1" w:fontKey="{1338E10A-2AFA-4BD2-B88A-EE10B84A15D3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FFE7E6D9"/>
    <w:rsid w:val="FFE7E6D9"/>
    <w:rsid w:val="001A4A95"/>
    <w:rsid w:val="001A6070"/>
    <w:rsid w:val="06902288"/>
    <w:rsid w:val="13B43F46"/>
    <w:rsid w:val="1B154000"/>
    <w:rsid w:val="1B9E6CB2"/>
    <w:rsid w:val="2B8E1C36"/>
    <w:rsid w:val="312C26F5"/>
    <w:rsid w:val="339B622A"/>
    <w:rsid w:val="66A11AEE"/>
    <w:rsid w:val="739C2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D74C805"/>
  <w15:docId w15:val="{3D6F5D72-775D-4F46-ABBA-3DF508B4B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jc w:val="both"/>
    </w:pPr>
    <w:rPr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adjustRightInd w:val="0"/>
      <w:jc w:val="left"/>
    </w:pPr>
    <w:rPr>
      <w:spacing w:val="-25"/>
    </w:rPr>
  </w:style>
  <w:style w:type="table" w:styleId="a4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indent">
    <w:name w:val="indent"/>
    <w:basedOn w:val="a"/>
    <w:qFormat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232</Words>
  <Characters>1327</Characters>
  <Application>Microsoft Office Word</Application>
  <DocSecurity>0</DocSecurity>
  <Lines>11</Lines>
  <Paragraphs>3</Paragraphs>
  <ScaleCrop>false</ScaleCrop>
  <Company/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葛萱</dc:creator>
  <cp:lastModifiedBy>YQ</cp:lastModifiedBy>
  <cp:revision>2</cp:revision>
  <dcterms:created xsi:type="dcterms:W3CDTF">2026-06-26T15:19:00Z</dcterms:created>
  <dcterms:modified xsi:type="dcterms:W3CDTF">2026-07-02T03:20:00Z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A3CFD27B7E3341DD971D9046A5655885_13</vt:lpwstr>
  </property>
  <property fmtid="{D5CDD505-2E9C-101B-9397-08002B2CF9AE}" pid="4" name="KSOTemplateDocerSaveRecord">
    <vt:lpwstr>eyJoZGlkIjoiMjEzODM1MzVkNDI5NjM3ODYyOWExMjZhNmIzNzc4YzUiLCJ1c2VySWQiOiIzMTE5MjYwMjgifQ==</vt:lpwstr>
  </property>
</Properties>
</file>